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22181" w14:textId="77777777" w:rsidR="0062362C" w:rsidRPr="00A34140" w:rsidRDefault="0062362C" w:rsidP="004C297D">
      <w:pPr>
        <w:ind w:left="6372" w:firstLine="708"/>
        <w:jc w:val="center"/>
        <w:rPr>
          <w:b/>
          <w:lang w:val="ro-RO"/>
        </w:rPr>
      </w:pPr>
      <w:r w:rsidRPr="00A34140">
        <w:rPr>
          <w:b/>
          <w:lang w:val="ro-RO"/>
        </w:rPr>
        <w:t>Anexa 2 - ID</w:t>
      </w:r>
    </w:p>
    <w:p w14:paraId="34BC1021" w14:textId="665EFA52" w:rsidR="0062362C" w:rsidRPr="00A34140" w:rsidRDefault="0062362C" w:rsidP="0062362C">
      <w:pPr>
        <w:jc w:val="center"/>
        <w:rPr>
          <w:b/>
          <w:lang w:val="ro-RO"/>
        </w:rPr>
      </w:pP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lang w:val="ro-RO"/>
        </w:rPr>
        <w:t>PO-ID-04-F02</w:t>
      </w:r>
    </w:p>
    <w:p w14:paraId="2DC399A8" w14:textId="77777777" w:rsidR="0062362C" w:rsidRPr="00A34140" w:rsidRDefault="0062362C" w:rsidP="0062362C">
      <w:pPr>
        <w:jc w:val="center"/>
        <w:rPr>
          <w:b/>
          <w:lang w:val="ro-RO"/>
        </w:rPr>
      </w:pPr>
    </w:p>
    <w:p w14:paraId="43EA8970" w14:textId="77777777" w:rsidR="0062362C" w:rsidRPr="00A34140" w:rsidRDefault="0062362C" w:rsidP="0062362C">
      <w:pPr>
        <w:jc w:val="center"/>
        <w:rPr>
          <w:b/>
          <w:lang w:val="ro-RO"/>
        </w:rPr>
      </w:pPr>
      <w:r w:rsidRPr="00A34140">
        <w:rPr>
          <w:b/>
          <w:lang w:val="ro-RO"/>
        </w:rPr>
        <w:t xml:space="preserve">FIŞA DISCIPLINEI </w:t>
      </w:r>
    </w:p>
    <w:p w14:paraId="17A76B80" w14:textId="1B550DB1" w:rsidR="0062362C" w:rsidRPr="00A34140" w:rsidRDefault="0062362C" w:rsidP="0062362C">
      <w:pPr>
        <w:jc w:val="center"/>
        <w:rPr>
          <w:lang w:val="ro-RO"/>
        </w:rPr>
      </w:pPr>
      <w:r w:rsidRPr="00A34140">
        <w:rPr>
          <w:lang w:val="ro-RO"/>
        </w:rPr>
        <w:t>(</w:t>
      </w:r>
      <w:r w:rsidR="00744C31" w:rsidRPr="00A34140">
        <w:rPr>
          <w:lang w:val="ro-RO"/>
        </w:rPr>
        <w:t>licență</w:t>
      </w:r>
      <w:r w:rsidRPr="00A34140">
        <w:rPr>
          <w:lang w:val="ro-RO"/>
        </w:rPr>
        <w:t xml:space="preserve">, </w:t>
      </w:r>
      <w:r w:rsidR="00744C31" w:rsidRPr="00A34140">
        <w:rPr>
          <w:lang w:val="ro-RO"/>
        </w:rPr>
        <w:t>învățământ</w:t>
      </w:r>
      <w:r w:rsidRPr="00A34140">
        <w:rPr>
          <w:lang w:val="ro-RO"/>
        </w:rPr>
        <w:t xml:space="preserve"> la </w:t>
      </w:r>
      <w:r w:rsidR="00744C31" w:rsidRPr="00A34140">
        <w:rPr>
          <w:lang w:val="ro-RO"/>
        </w:rPr>
        <w:t>distanță</w:t>
      </w:r>
      <w:r w:rsidRPr="00A34140">
        <w:rPr>
          <w:lang w:val="ro-RO"/>
        </w:rPr>
        <w:t>)</w:t>
      </w:r>
    </w:p>
    <w:p w14:paraId="0CD3D0DD" w14:textId="77777777" w:rsidR="0062362C" w:rsidRPr="00A34140" w:rsidRDefault="0062362C" w:rsidP="0062362C">
      <w:pPr>
        <w:numPr>
          <w:ilvl w:val="0"/>
          <w:numId w:val="2"/>
        </w:numPr>
        <w:tabs>
          <w:tab w:val="clear" w:pos="720"/>
          <w:tab w:val="num" w:pos="284"/>
        </w:tabs>
        <w:rPr>
          <w:b/>
          <w:sz w:val="20"/>
          <w:szCs w:val="20"/>
          <w:lang w:val="ro-RO"/>
        </w:rPr>
      </w:pPr>
      <w:r w:rsidRPr="00A3414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A34140" w14:paraId="605D2167" w14:textId="77777777" w:rsidTr="006611B6">
        <w:trPr>
          <w:trHeight w:val="301"/>
        </w:trPr>
        <w:tc>
          <w:tcPr>
            <w:tcW w:w="1655" w:type="pct"/>
          </w:tcPr>
          <w:p w14:paraId="554BCB07" w14:textId="77777777" w:rsidR="00054DE8" w:rsidRPr="00A34140" w:rsidRDefault="00054DE8" w:rsidP="00054DE8">
            <w:pPr>
              <w:rPr>
                <w:sz w:val="20"/>
                <w:szCs w:val="20"/>
                <w:lang w:val="ro-RO"/>
              </w:rPr>
            </w:pPr>
            <w:r w:rsidRPr="00A34140">
              <w:rPr>
                <w:sz w:val="20"/>
                <w:szCs w:val="20"/>
                <w:lang w:val="ro-RO"/>
              </w:rPr>
              <w:t>Facultatea</w:t>
            </w:r>
          </w:p>
        </w:tc>
        <w:tc>
          <w:tcPr>
            <w:tcW w:w="3345" w:type="pct"/>
          </w:tcPr>
          <w:p w14:paraId="57B89C9D" w14:textId="40895C87" w:rsidR="00054DE8" w:rsidRPr="00A34140" w:rsidRDefault="00054DE8" w:rsidP="00054DE8">
            <w:pPr>
              <w:rPr>
                <w:b/>
                <w:sz w:val="20"/>
                <w:szCs w:val="20"/>
                <w:lang w:val="ro-RO"/>
              </w:rPr>
            </w:pPr>
            <w:r w:rsidRPr="00A34140">
              <w:rPr>
                <w:b/>
                <w:sz w:val="20"/>
                <w:szCs w:val="20"/>
              </w:rPr>
              <w:t>Drept și Ştiinţe Administrative</w:t>
            </w:r>
          </w:p>
        </w:tc>
      </w:tr>
      <w:tr w:rsidR="00A34140" w:rsidRPr="00A34140" w14:paraId="0E5B539D" w14:textId="77777777" w:rsidTr="006611B6">
        <w:trPr>
          <w:trHeight w:val="317"/>
        </w:trPr>
        <w:tc>
          <w:tcPr>
            <w:tcW w:w="1655" w:type="pct"/>
          </w:tcPr>
          <w:p w14:paraId="6FD75B9C" w14:textId="77777777" w:rsidR="00054DE8" w:rsidRPr="00A34140" w:rsidRDefault="00054DE8" w:rsidP="00054DE8">
            <w:pPr>
              <w:rPr>
                <w:sz w:val="20"/>
                <w:szCs w:val="20"/>
                <w:lang w:val="ro-RO"/>
              </w:rPr>
            </w:pPr>
            <w:r w:rsidRPr="00A34140">
              <w:rPr>
                <w:sz w:val="20"/>
                <w:szCs w:val="20"/>
                <w:lang w:val="ro-RO"/>
              </w:rPr>
              <w:t>Departamentul</w:t>
            </w:r>
          </w:p>
        </w:tc>
        <w:tc>
          <w:tcPr>
            <w:tcW w:w="3345" w:type="pct"/>
          </w:tcPr>
          <w:p w14:paraId="33E25ECB" w14:textId="70AF8EF7" w:rsidR="00054DE8" w:rsidRPr="00A34140" w:rsidRDefault="00054DE8" w:rsidP="00054DE8">
            <w:pPr>
              <w:rPr>
                <w:b/>
                <w:sz w:val="20"/>
                <w:szCs w:val="20"/>
                <w:lang w:val="ro-RO"/>
              </w:rPr>
            </w:pPr>
            <w:r w:rsidRPr="00A34140">
              <w:rPr>
                <w:b/>
                <w:sz w:val="20"/>
                <w:szCs w:val="20"/>
              </w:rPr>
              <w:t>Drept și Științe Administrative</w:t>
            </w:r>
          </w:p>
        </w:tc>
      </w:tr>
      <w:tr w:rsidR="00A34140" w:rsidRPr="00A34140" w14:paraId="1F4144A6" w14:textId="77777777" w:rsidTr="006611B6">
        <w:trPr>
          <w:trHeight w:val="301"/>
        </w:trPr>
        <w:tc>
          <w:tcPr>
            <w:tcW w:w="1655" w:type="pct"/>
          </w:tcPr>
          <w:p w14:paraId="60A3548C" w14:textId="77777777" w:rsidR="00054DE8" w:rsidRPr="00A34140" w:rsidRDefault="00054DE8" w:rsidP="00054DE8">
            <w:pPr>
              <w:rPr>
                <w:sz w:val="20"/>
                <w:szCs w:val="20"/>
                <w:lang w:val="ro-RO"/>
              </w:rPr>
            </w:pPr>
            <w:r w:rsidRPr="00A34140">
              <w:rPr>
                <w:sz w:val="20"/>
                <w:szCs w:val="20"/>
                <w:lang w:val="ro-RO"/>
              </w:rPr>
              <w:t>Domeniul de studii</w:t>
            </w:r>
          </w:p>
        </w:tc>
        <w:tc>
          <w:tcPr>
            <w:tcW w:w="3345" w:type="pct"/>
          </w:tcPr>
          <w:p w14:paraId="74EF66A2" w14:textId="1A0C9776" w:rsidR="00054DE8" w:rsidRPr="00A34140" w:rsidRDefault="00054DE8" w:rsidP="00054DE8">
            <w:pPr>
              <w:rPr>
                <w:b/>
                <w:sz w:val="20"/>
                <w:szCs w:val="20"/>
                <w:lang w:val="ro-RO"/>
              </w:rPr>
            </w:pPr>
            <w:r w:rsidRPr="00A34140">
              <w:rPr>
                <w:b/>
                <w:sz w:val="20"/>
                <w:szCs w:val="20"/>
              </w:rPr>
              <w:t>Ştiinţe Administrative</w:t>
            </w:r>
          </w:p>
        </w:tc>
      </w:tr>
      <w:tr w:rsidR="00A34140" w:rsidRPr="00A34140" w14:paraId="6D283877" w14:textId="77777777" w:rsidTr="006611B6">
        <w:trPr>
          <w:trHeight w:val="301"/>
        </w:trPr>
        <w:tc>
          <w:tcPr>
            <w:tcW w:w="1655" w:type="pct"/>
          </w:tcPr>
          <w:p w14:paraId="25F34815" w14:textId="77777777" w:rsidR="00054DE8" w:rsidRPr="00A34140" w:rsidRDefault="00054DE8" w:rsidP="00054DE8">
            <w:pPr>
              <w:rPr>
                <w:sz w:val="20"/>
                <w:szCs w:val="20"/>
                <w:lang w:val="ro-RO"/>
              </w:rPr>
            </w:pPr>
            <w:r w:rsidRPr="00A34140">
              <w:rPr>
                <w:sz w:val="20"/>
                <w:szCs w:val="20"/>
                <w:lang w:val="ro-RO"/>
              </w:rPr>
              <w:t>Ciclul de studii</w:t>
            </w:r>
          </w:p>
        </w:tc>
        <w:tc>
          <w:tcPr>
            <w:tcW w:w="3345" w:type="pct"/>
          </w:tcPr>
          <w:p w14:paraId="012114D1" w14:textId="64A1F5E0" w:rsidR="00054DE8" w:rsidRPr="00A34140" w:rsidRDefault="00054DE8" w:rsidP="00054DE8">
            <w:pPr>
              <w:rPr>
                <w:b/>
                <w:sz w:val="20"/>
                <w:szCs w:val="20"/>
                <w:lang w:val="ro-RO"/>
              </w:rPr>
            </w:pPr>
            <w:r w:rsidRPr="00A34140">
              <w:rPr>
                <w:b/>
                <w:sz w:val="20"/>
                <w:szCs w:val="20"/>
              </w:rPr>
              <w:t xml:space="preserve">Licenţă </w:t>
            </w:r>
          </w:p>
        </w:tc>
      </w:tr>
      <w:tr w:rsidR="00054DE8" w:rsidRPr="00A34140" w14:paraId="5D9000DE" w14:textId="77777777" w:rsidTr="006611B6">
        <w:trPr>
          <w:trHeight w:val="301"/>
        </w:trPr>
        <w:tc>
          <w:tcPr>
            <w:tcW w:w="1655" w:type="pct"/>
          </w:tcPr>
          <w:p w14:paraId="3B0B2352" w14:textId="77777777" w:rsidR="00054DE8" w:rsidRPr="00A34140" w:rsidRDefault="00054DE8" w:rsidP="00054DE8">
            <w:pPr>
              <w:rPr>
                <w:sz w:val="20"/>
                <w:szCs w:val="20"/>
                <w:lang w:val="ro-RO"/>
              </w:rPr>
            </w:pPr>
            <w:r w:rsidRPr="00A34140">
              <w:rPr>
                <w:sz w:val="20"/>
                <w:szCs w:val="20"/>
                <w:lang w:val="ro-RO"/>
              </w:rPr>
              <w:t>Programul de studii</w:t>
            </w:r>
          </w:p>
        </w:tc>
        <w:tc>
          <w:tcPr>
            <w:tcW w:w="3345" w:type="pct"/>
          </w:tcPr>
          <w:p w14:paraId="3556C9FF" w14:textId="34627282" w:rsidR="00054DE8" w:rsidRPr="00A34140" w:rsidRDefault="00054DE8" w:rsidP="00054DE8">
            <w:pPr>
              <w:rPr>
                <w:b/>
                <w:sz w:val="20"/>
                <w:szCs w:val="20"/>
                <w:lang w:val="ro-RO"/>
              </w:rPr>
            </w:pPr>
            <w:r w:rsidRPr="00A34140">
              <w:rPr>
                <w:b/>
                <w:sz w:val="20"/>
                <w:szCs w:val="20"/>
              </w:rPr>
              <w:t>Administrație publică</w:t>
            </w:r>
          </w:p>
        </w:tc>
      </w:tr>
    </w:tbl>
    <w:p w14:paraId="787E3E8E" w14:textId="77777777" w:rsidR="0062362C" w:rsidRPr="00A34140" w:rsidRDefault="0062362C" w:rsidP="0062362C">
      <w:pPr>
        <w:ind w:left="360"/>
        <w:rPr>
          <w:b/>
          <w:sz w:val="20"/>
          <w:szCs w:val="20"/>
          <w:lang w:val="ro-RO"/>
        </w:rPr>
      </w:pPr>
    </w:p>
    <w:p w14:paraId="1E32BBBC" w14:textId="77777777" w:rsidR="0062362C" w:rsidRPr="00A34140" w:rsidRDefault="0062362C" w:rsidP="0062362C">
      <w:pPr>
        <w:numPr>
          <w:ilvl w:val="0"/>
          <w:numId w:val="2"/>
        </w:numPr>
        <w:rPr>
          <w:b/>
          <w:sz w:val="20"/>
          <w:szCs w:val="20"/>
          <w:lang w:val="ro-RO"/>
        </w:rPr>
      </w:pPr>
      <w:r w:rsidRPr="00A3414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A34140" w14:paraId="75246375" w14:textId="77777777" w:rsidTr="006611B6">
        <w:trPr>
          <w:trHeight w:val="291"/>
        </w:trPr>
        <w:tc>
          <w:tcPr>
            <w:tcW w:w="1419" w:type="pct"/>
            <w:gridSpan w:val="3"/>
          </w:tcPr>
          <w:p w14:paraId="1B58CF60" w14:textId="77777777" w:rsidR="0062362C" w:rsidRPr="00A34140" w:rsidRDefault="0062362C" w:rsidP="006611B6">
            <w:pPr>
              <w:rPr>
                <w:sz w:val="20"/>
                <w:szCs w:val="20"/>
                <w:lang w:val="ro-RO"/>
              </w:rPr>
            </w:pPr>
            <w:r w:rsidRPr="00A34140">
              <w:rPr>
                <w:sz w:val="20"/>
                <w:szCs w:val="20"/>
                <w:lang w:val="ro-RO"/>
              </w:rPr>
              <w:t>Denumirea disciplinei</w:t>
            </w:r>
          </w:p>
        </w:tc>
        <w:tc>
          <w:tcPr>
            <w:tcW w:w="3581" w:type="pct"/>
            <w:gridSpan w:val="6"/>
          </w:tcPr>
          <w:p w14:paraId="39185291" w14:textId="3FEEABA4" w:rsidR="0062362C" w:rsidRPr="00A34140" w:rsidRDefault="00E1787B" w:rsidP="00573D99">
            <w:pPr>
              <w:jc w:val="center"/>
              <w:rPr>
                <w:sz w:val="20"/>
                <w:szCs w:val="20"/>
                <w:lang w:val="ro-RO"/>
              </w:rPr>
            </w:pPr>
            <w:r>
              <w:rPr>
                <w:b/>
                <w:sz w:val="20"/>
                <w:szCs w:val="20"/>
              </w:rPr>
              <w:t>COMUNICAREA ÎN ADMINISTRAȚIA PUBLICĂ</w:t>
            </w:r>
          </w:p>
        </w:tc>
      </w:tr>
      <w:tr w:rsidR="00A34140" w:rsidRPr="00A34140" w14:paraId="7C30A514" w14:textId="77777777" w:rsidTr="0062362C">
        <w:trPr>
          <w:trHeight w:val="175"/>
        </w:trPr>
        <w:tc>
          <w:tcPr>
            <w:tcW w:w="826" w:type="pct"/>
            <w:gridSpan w:val="2"/>
          </w:tcPr>
          <w:p w14:paraId="5D67A90C" w14:textId="77777777" w:rsidR="0062362C" w:rsidRPr="00A34140" w:rsidRDefault="0062362C" w:rsidP="006611B6">
            <w:pPr>
              <w:rPr>
                <w:sz w:val="20"/>
                <w:szCs w:val="20"/>
                <w:lang w:val="ro-RO"/>
              </w:rPr>
            </w:pPr>
            <w:r w:rsidRPr="00A34140">
              <w:rPr>
                <w:sz w:val="20"/>
                <w:szCs w:val="20"/>
                <w:lang w:val="ro-RO"/>
              </w:rPr>
              <w:t>Anul de studiu</w:t>
            </w:r>
          </w:p>
        </w:tc>
        <w:tc>
          <w:tcPr>
            <w:tcW w:w="709" w:type="pct"/>
            <w:gridSpan w:val="2"/>
          </w:tcPr>
          <w:p w14:paraId="6CCD244C" w14:textId="0FB27C08" w:rsidR="0062362C" w:rsidRPr="00A34140" w:rsidRDefault="00E1787B" w:rsidP="006611B6">
            <w:pPr>
              <w:rPr>
                <w:sz w:val="20"/>
                <w:szCs w:val="20"/>
                <w:lang w:val="ro-RO"/>
              </w:rPr>
            </w:pPr>
            <w:r>
              <w:rPr>
                <w:sz w:val="20"/>
                <w:szCs w:val="20"/>
                <w:lang w:val="ro-RO"/>
              </w:rPr>
              <w:t>I</w:t>
            </w:r>
          </w:p>
        </w:tc>
        <w:tc>
          <w:tcPr>
            <w:tcW w:w="708" w:type="pct"/>
          </w:tcPr>
          <w:p w14:paraId="14F669E1" w14:textId="77777777" w:rsidR="0062362C" w:rsidRPr="00A34140" w:rsidRDefault="0062362C" w:rsidP="006611B6">
            <w:pPr>
              <w:rPr>
                <w:sz w:val="20"/>
                <w:szCs w:val="20"/>
                <w:lang w:val="ro-RO"/>
              </w:rPr>
            </w:pPr>
            <w:r w:rsidRPr="00A34140">
              <w:rPr>
                <w:sz w:val="20"/>
                <w:szCs w:val="20"/>
                <w:lang w:val="ro-RO"/>
              </w:rPr>
              <w:t>Semestrul</w:t>
            </w:r>
          </w:p>
        </w:tc>
        <w:tc>
          <w:tcPr>
            <w:tcW w:w="708" w:type="pct"/>
          </w:tcPr>
          <w:p w14:paraId="4C48905D" w14:textId="4D4CFAEC" w:rsidR="0062362C" w:rsidRPr="00A34140" w:rsidRDefault="00E1787B" w:rsidP="006611B6">
            <w:pPr>
              <w:rPr>
                <w:sz w:val="20"/>
                <w:szCs w:val="20"/>
                <w:lang w:val="ro-RO"/>
              </w:rPr>
            </w:pPr>
            <w:r>
              <w:rPr>
                <w:sz w:val="20"/>
                <w:szCs w:val="20"/>
                <w:lang w:val="ro-RO"/>
              </w:rPr>
              <w:t>2</w:t>
            </w:r>
          </w:p>
        </w:tc>
        <w:tc>
          <w:tcPr>
            <w:tcW w:w="1003" w:type="pct"/>
          </w:tcPr>
          <w:p w14:paraId="16D71F66" w14:textId="77777777" w:rsidR="0062362C" w:rsidRPr="00A34140" w:rsidRDefault="0062362C" w:rsidP="006611B6">
            <w:pPr>
              <w:rPr>
                <w:sz w:val="20"/>
                <w:szCs w:val="20"/>
                <w:lang w:val="ro-RO"/>
              </w:rPr>
            </w:pPr>
            <w:r w:rsidRPr="00A34140">
              <w:rPr>
                <w:sz w:val="20"/>
                <w:szCs w:val="20"/>
                <w:lang w:val="ro-RO"/>
              </w:rPr>
              <w:t>Tipul de evaluare</w:t>
            </w:r>
          </w:p>
        </w:tc>
        <w:tc>
          <w:tcPr>
            <w:tcW w:w="1046" w:type="pct"/>
            <w:gridSpan w:val="2"/>
          </w:tcPr>
          <w:p w14:paraId="55DC36D6" w14:textId="5A93BFE1" w:rsidR="0062362C" w:rsidRPr="00A34140" w:rsidRDefault="00E1787B" w:rsidP="006611B6">
            <w:pPr>
              <w:rPr>
                <w:sz w:val="20"/>
                <w:szCs w:val="20"/>
                <w:lang w:val="ro-RO"/>
              </w:rPr>
            </w:pPr>
            <w:r>
              <w:rPr>
                <w:sz w:val="20"/>
                <w:szCs w:val="20"/>
                <w:lang w:val="ro-RO"/>
              </w:rPr>
              <w:t>V</w:t>
            </w:r>
            <w:r w:rsidR="00573D99">
              <w:rPr>
                <w:sz w:val="20"/>
                <w:szCs w:val="20"/>
                <w:lang w:val="ro-RO"/>
              </w:rPr>
              <w:t>erificare</w:t>
            </w:r>
          </w:p>
        </w:tc>
      </w:tr>
      <w:tr w:rsidR="00A34140" w:rsidRPr="00A34140" w14:paraId="0FC764B5" w14:textId="77777777" w:rsidTr="0062362C">
        <w:trPr>
          <w:trHeight w:val="175"/>
        </w:trPr>
        <w:tc>
          <w:tcPr>
            <w:tcW w:w="624" w:type="pct"/>
            <w:vMerge w:val="restart"/>
          </w:tcPr>
          <w:p w14:paraId="7139DB56" w14:textId="77777777" w:rsidR="0062362C" w:rsidRPr="00A34140" w:rsidRDefault="0062362C" w:rsidP="006611B6">
            <w:pPr>
              <w:rPr>
                <w:sz w:val="20"/>
                <w:szCs w:val="20"/>
                <w:lang w:val="ro-RO"/>
              </w:rPr>
            </w:pPr>
            <w:r w:rsidRPr="00A34140">
              <w:rPr>
                <w:sz w:val="20"/>
                <w:szCs w:val="20"/>
                <w:lang w:val="ro-RO"/>
              </w:rPr>
              <w:t>Regimul disciplinei</w:t>
            </w:r>
          </w:p>
        </w:tc>
        <w:tc>
          <w:tcPr>
            <w:tcW w:w="4001" w:type="pct"/>
            <w:gridSpan w:val="7"/>
          </w:tcPr>
          <w:p w14:paraId="53A061CF" w14:textId="77777777" w:rsidR="0062362C" w:rsidRPr="00A34140" w:rsidRDefault="0062362C" w:rsidP="006611B6">
            <w:pPr>
              <w:rPr>
                <w:sz w:val="20"/>
                <w:szCs w:val="20"/>
                <w:lang w:val="ro-RO"/>
              </w:rPr>
            </w:pPr>
            <w:r w:rsidRPr="00A34140">
              <w:rPr>
                <w:sz w:val="20"/>
                <w:szCs w:val="20"/>
                <w:lang w:val="ro-RO"/>
              </w:rPr>
              <w:t xml:space="preserve">Categoria formativă a disciplinei </w:t>
            </w:r>
          </w:p>
          <w:p w14:paraId="4AD52DDF" w14:textId="528D0BE9" w:rsidR="0062362C" w:rsidRPr="00A34140" w:rsidRDefault="0062362C" w:rsidP="006611B6">
            <w:pPr>
              <w:rPr>
                <w:sz w:val="20"/>
                <w:szCs w:val="20"/>
                <w:lang w:val="ro-RO"/>
              </w:rPr>
            </w:pPr>
            <w:r w:rsidRPr="00A34140">
              <w:rPr>
                <w:sz w:val="20"/>
                <w:szCs w:val="20"/>
                <w:lang w:val="ro-RO"/>
              </w:rPr>
              <w:t>DF - fundamentală, DS - de speciali</w:t>
            </w:r>
            <w:r w:rsidR="00590497" w:rsidRPr="00A34140">
              <w:rPr>
                <w:sz w:val="20"/>
                <w:szCs w:val="20"/>
                <w:lang w:val="ro-RO"/>
              </w:rPr>
              <w:t>zare</w:t>
            </w:r>
            <w:r w:rsidRPr="00A34140">
              <w:rPr>
                <w:sz w:val="20"/>
                <w:szCs w:val="20"/>
                <w:lang w:val="ro-RO"/>
              </w:rPr>
              <w:t>, DC - complementară</w:t>
            </w:r>
          </w:p>
        </w:tc>
        <w:tc>
          <w:tcPr>
            <w:tcW w:w="375" w:type="pct"/>
          </w:tcPr>
          <w:p w14:paraId="6F4D9E86" w14:textId="77777777" w:rsidR="0062362C" w:rsidRPr="00A34140" w:rsidRDefault="0062362C" w:rsidP="006611B6">
            <w:pPr>
              <w:rPr>
                <w:sz w:val="20"/>
                <w:szCs w:val="20"/>
                <w:lang w:val="ro-RO"/>
              </w:rPr>
            </w:pPr>
          </w:p>
        </w:tc>
      </w:tr>
      <w:tr w:rsidR="0062362C" w:rsidRPr="00A34140" w14:paraId="0BD2FF3A" w14:textId="77777777" w:rsidTr="0062362C">
        <w:trPr>
          <w:trHeight w:val="175"/>
        </w:trPr>
        <w:tc>
          <w:tcPr>
            <w:tcW w:w="624" w:type="pct"/>
            <w:vMerge/>
          </w:tcPr>
          <w:p w14:paraId="6F6F2820" w14:textId="77777777" w:rsidR="0062362C" w:rsidRPr="00A34140" w:rsidRDefault="0062362C" w:rsidP="006611B6">
            <w:pPr>
              <w:rPr>
                <w:sz w:val="20"/>
                <w:szCs w:val="20"/>
                <w:lang w:val="ro-RO"/>
              </w:rPr>
            </w:pPr>
          </w:p>
        </w:tc>
        <w:tc>
          <w:tcPr>
            <w:tcW w:w="4001" w:type="pct"/>
            <w:gridSpan w:val="7"/>
          </w:tcPr>
          <w:p w14:paraId="1663528E" w14:textId="501E5F51" w:rsidR="0062362C" w:rsidRPr="00A34140" w:rsidRDefault="0062362C" w:rsidP="006611B6">
            <w:pPr>
              <w:rPr>
                <w:sz w:val="20"/>
                <w:szCs w:val="20"/>
                <w:lang w:val="ro-RO"/>
              </w:rPr>
            </w:pPr>
            <w:r w:rsidRPr="00A34140">
              <w:rPr>
                <w:sz w:val="20"/>
                <w:szCs w:val="20"/>
                <w:lang w:val="ro-RO"/>
              </w:rPr>
              <w:t xml:space="preserve">Categoria de </w:t>
            </w:r>
            <w:r w:rsidR="00744C31" w:rsidRPr="00A34140">
              <w:rPr>
                <w:sz w:val="20"/>
                <w:szCs w:val="20"/>
                <w:lang w:val="ro-RO"/>
              </w:rPr>
              <w:t>opționalitate</w:t>
            </w:r>
            <w:r w:rsidRPr="00A34140">
              <w:rPr>
                <w:sz w:val="20"/>
                <w:szCs w:val="20"/>
                <w:lang w:val="ro-RO"/>
              </w:rPr>
              <w:t xml:space="preserve"> a disciplinei: </w:t>
            </w:r>
          </w:p>
          <w:p w14:paraId="7B62E008" w14:textId="72A3201D" w:rsidR="0062362C" w:rsidRPr="00A34140" w:rsidRDefault="0062362C" w:rsidP="006611B6">
            <w:pPr>
              <w:rPr>
                <w:sz w:val="20"/>
                <w:szCs w:val="20"/>
                <w:lang w:val="ro-RO"/>
              </w:rPr>
            </w:pPr>
            <w:r w:rsidRPr="00A34140">
              <w:rPr>
                <w:sz w:val="20"/>
                <w:szCs w:val="20"/>
                <w:lang w:val="ro-RO"/>
              </w:rPr>
              <w:t xml:space="preserve">DOb - obligatorie (impusă), DOp - </w:t>
            </w:r>
            <w:r w:rsidR="00744C31" w:rsidRPr="00A34140">
              <w:rPr>
                <w:sz w:val="20"/>
                <w:szCs w:val="20"/>
                <w:lang w:val="ro-RO"/>
              </w:rPr>
              <w:t>opțională</w:t>
            </w:r>
            <w:r w:rsidRPr="00A34140">
              <w:rPr>
                <w:sz w:val="20"/>
                <w:szCs w:val="20"/>
                <w:lang w:val="ro-RO"/>
              </w:rPr>
              <w:t xml:space="preserve">, DFc- facultativă </w:t>
            </w:r>
          </w:p>
        </w:tc>
        <w:tc>
          <w:tcPr>
            <w:tcW w:w="375" w:type="pct"/>
          </w:tcPr>
          <w:p w14:paraId="1B3999EE" w14:textId="23C819C6" w:rsidR="0062362C" w:rsidRPr="00A34140" w:rsidRDefault="00E1787B" w:rsidP="006611B6">
            <w:pPr>
              <w:rPr>
                <w:sz w:val="20"/>
                <w:szCs w:val="20"/>
                <w:lang w:val="ro-RO"/>
              </w:rPr>
            </w:pPr>
            <w:r>
              <w:rPr>
                <w:sz w:val="20"/>
                <w:szCs w:val="20"/>
                <w:lang w:val="ro-RO"/>
              </w:rPr>
              <w:t>DOb</w:t>
            </w:r>
          </w:p>
        </w:tc>
      </w:tr>
    </w:tbl>
    <w:p w14:paraId="38961DA7" w14:textId="77777777" w:rsidR="0062362C" w:rsidRPr="00A34140" w:rsidRDefault="0062362C" w:rsidP="0062362C">
      <w:pPr>
        <w:ind w:left="360"/>
        <w:rPr>
          <w:b/>
          <w:sz w:val="20"/>
          <w:szCs w:val="20"/>
          <w:lang w:val="ro-RO"/>
        </w:rPr>
      </w:pPr>
    </w:p>
    <w:p w14:paraId="71FC5161" w14:textId="01321C2F" w:rsidR="0062362C" w:rsidRPr="00A34140" w:rsidRDefault="0062362C" w:rsidP="0062362C">
      <w:pPr>
        <w:numPr>
          <w:ilvl w:val="0"/>
          <w:numId w:val="2"/>
        </w:numPr>
        <w:rPr>
          <w:sz w:val="20"/>
          <w:szCs w:val="20"/>
          <w:lang w:val="ro-RO"/>
        </w:rPr>
      </w:pPr>
      <w:r w:rsidRPr="00A34140">
        <w:rPr>
          <w:b/>
          <w:sz w:val="20"/>
          <w:szCs w:val="20"/>
          <w:lang w:val="ro-RO"/>
        </w:rPr>
        <w:t xml:space="preserve">Timpul total estimat </w:t>
      </w:r>
      <w:r w:rsidRPr="00A34140">
        <w:rPr>
          <w:sz w:val="20"/>
          <w:szCs w:val="20"/>
          <w:lang w:val="ro-RO"/>
        </w:rPr>
        <w:t xml:space="preserve">(ore alocate </w:t>
      </w:r>
      <w:r w:rsidR="00744C31" w:rsidRPr="00A34140">
        <w:rPr>
          <w:sz w:val="20"/>
          <w:szCs w:val="20"/>
          <w:lang w:val="ro-RO"/>
        </w:rPr>
        <w:t>activităților</w:t>
      </w:r>
      <w:r w:rsidRPr="00A3414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A34140" w14:paraId="31B97819" w14:textId="77777777" w:rsidTr="006611B6">
        <w:trPr>
          <w:trHeight w:val="249"/>
        </w:trPr>
        <w:tc>
          <w:tcPr>
            <w:tcW w:w="2313" w:type="pct"/>
          </w:tcPr>
          <w:p w14:paraId="77CADB8A" w14:textId="30C4776D" w:rsidR="0062362C" w:rsidRPr="00A34140" w:rsidRDefault="0062362C" w:rsidP="006611B6">
            <w:pPr>
              <w:rPr>
                <w:sz w:val="20"/>
                <w:szCs w:val="20"/>
                <w:lang w:val="ro-RO"/>
              </w:rPr>
            </w:pPr>
            <w:r w:rsidRPr="00A34140">
              <w:rPr>
                <w:sz w:val="20"/>
                <w:szCs w:val="20"/>
                <w:lang w:val="ro-RO"/>
              </w:rPr>
              <w:t xml:space="preserve">I Totalul de ore de </w:t>
            </w:r>
            <w:r w:rsidR="00744C31" w:rsidRPr="00A34140">
              <w:rPr>
                <w:sz w:val="20"/>
                <w:szCs w:val="20"/>
                <w:lang w:val="ro-RO"/>
              </w:rPr>
              <w:t>activități</w:t>
            </w:r>
            <w:r w:rsidRPr="00A34140">
              <w:rPr>
                <w:sz w:val="20"/>
                <w:szCs w:val="20"/>
                <w:lang w:val="ro-RO"/>
              </w:rPr>
              <w:t xml:space="preserve"> didactice pe semestru din planul de </w:t>
            </w:r>
            <w:r w:rsidR="00744C31" w:rsidRPr="00A34140">
              <w:rPr>
                <w:sz w:val="20"/>
                <w:szCs w:val="20"/>
                <w:lang w:val="ro-RO"/>
              </w:rPr>
              <w:t>învățământ</w:t>
            </w:r>
          </w:p>
        </w:tc>
        <w:tc>
          <w:tcPr>
            <w:tcW w:w="323" w:type="pct"/>
          </w:tcPr>
          <w:p w14:paraId="3C552D27" w14:textId="66FCDEB3" w:rsidR="0062362C" w:rsidRPr="00A34140" w:rsidRDefault="007B42DC" w:rsidP="006611B6">
            <w:pPr>
              <w:rPr>
                <w:sz w:val="20"/>
                <w:szCs w:val="20"/>
                <w:lang w:val="ro-RO"/>
              </w:rPr>
            </w:pPr>
            <w:r>
              <w:rPr>
                <w:sz w:val="20"/>
                <w:szCs w:val="20"/>
                <w:lang w:val="ro-RO"/>
              </w:rPr>
              <w:t>1</w:t>
            </w:r>
            <w:r w:rsidR="00BF7407">
              <w:rPr>
                <w:sz w:val="20"/>
                <w:szCs w:val="20"/>
                <w:lang w:val="ro-RO"/>
              </w:rPr>
              <w:t>4</w:t>
            </w:r>
          </w:p>
        </w:tc>
        <w:tc>
          <w:tcPr>
            <w:tcW w:w="493" w:type="pct"/>
          </w:tcPr>
          <w:p w14:paraId="2AB1F9ED" w14:textId="77777777" w:rsidR="0062362C" w:rsidRPr="00A34140" w:rsidRDefault="0062362C" w:rsidP="006611B6">
            <w:pPr>
              <w:rPr>
                <w:sz w:val="20"/>
                <w:szCs w:val="20"/>
                <w:lang w:val="ro-RO"/>
              </w:rPr>
            </w:pPr>
            <w:r w:rsidRPr="00A34140">
              <w:rPr>
                <w:sz w:val="20"/>
                <w:szCs w:val="20"/>
                <w:lang w:val="ro-RO"/>
              </w:rPr>
              <w:t>AT</w:t>
            </w:r>
          </w:p>
        </w:tc>
        <w:tc>
          <w:tcPr>
            <w:tcW w:w="279" w:type="pct"/>
          </w:tcPr>
          <w:p w14:paraId="08CDBAE3" w14:textId="4A8CB0A2" w:rsidR="0062362C" w:rsidRPr="00A34140" w:rsidRDefault="00C44740" w:rsidP="006611B6">
            <w:pPr>
              <w:rPr>
                <w:sz w:val="20"/>
                <w:szCs w:val="20"/>
                <w:lang w:val="ro-RO"/>
              </w:rPr>
            </w:pPr>
            <w:r>
              <w:rPr>
                <w:sz w:val="20"/>
                <w:szCs w:val="20"/>
                <w:lang w:val="ro-RO"/>
              </w:rPr>
              <w:t>4</w:t>
            </w:r>
          </w:p>
        </w:tc>
        <w:tc>
          <w:tcPr>
            <w:tcW w:w="645" w:type="pct"/>
          </w:tcPr>
          <w:p w14:paraId="57875C5F" w14:textId="77777777" w:rsidR="0062362C" w:rsidRPr="00A34140" w:rsidRDefault="0062362C" w:rsidP="006611B6">
            <w:pPr>
              <w:rPr>
                <w:sz w:val="20"/>
                <w:szCs w:val="20"/>
                <w:lang w:val="ro-RO"/>
              </w:rPr>
            </w:pPr>
            <w:r w:rsidRPr="00A34140">
              <w:rPr>
                <w:sz w:val="20"/>
                <w:szCs w:val="20"/>
                <w:lang w:val="ro-RO"/>
              </w:rPr>
              <w:t>TC</w:t>
            </w:r>
          </w:p>
        </w:tc>
        <w:tc>
          <w:tcPr>
            <w:tcW w:w="287" w:type="pct"/>
          </w:tcPr>
          <w:p w14:paraId="7EEF9468" w14:textId="319EDE67" w:rsidR="0062362C" w:rsidRPr="00A34140" w:rsidRDefault="00C44740" w:rsidP="006611B6">
            <w:pPr>
              <w:rPr>
                <w:sz w:val="20"/>
                <w:szCs w:val="20"/>
                <w:lang w:val="ro-RO"/>
              </w:rPr>
            </w:pPr>
            <w:r>
              <w:rPr>
                <w:sz w:val="20"/>
                <w:szCs w:val="20"/>
                <w:lang w:val="ro-RO"/>
              </w:rPr>
              <w:t>1</w:t>
            </w:r>
            <w:r w:rsidR="007B42DC">
              <w:rPr>
                <w:sz w:val="20"/>
                <w:szCs w:val="20"/>
                <w:lang w:val="ro-RO"/>
              </w:rPr>
              <w:t>0</w:t>
            </w:r>
          </w:p>
        </w:tc>
        <w:tc>
          <w:tcPr>
            <w:tcW w:w="422" w:type="pct"/>
          </w:tcPr>
          <w:p w14:paraId="481D4933" w14:textId="77777777" w:rsidR="0062362C" w:rsidRPr="00A34140" w:rsidRDefault="0062362C" w:rsidP="006611B6">
            <w:pPr>
              <w:rPr>
                <w:sz w:val="20"/>
                <w:szCs w:val="20"/>
                <w:lang w:val="ro-RO"/>
              </w:rPr>
            </w:pPr>
            <w:r w:rsidRPr="00A34140">
              <w:rPr>
                <w:sz w:val="20"/>
                <w:szCs w:val="20"/>
                <w:lang w:val="ro-RO"/>
              </w:rPr>
              <w:t>AA</w:t>
            </w:r>
          </w:p>
        </w:tc>
        <w:tc>
          <w:tcPr>
            <w:tcW w:w="237" w:type="pct"/>
          </w:tcPr>
          <w:p w14:paraId="268E0744" w14:textId="77777777" w:rsidR="0062362C" w:rsidRPr="00A34140" w:rsidRDefault="0062362C" w:rsidP="006611B6">
            <w:pPr>
              <w:rPr>
                <w:sz w:val="20"/>
                <w:szCs w:val="20"/>
                <w:lang w:val="ro-RO"/>
              </w:rPr>
            </w:pPr>
          </w:p>
        </w:tc>
      </w:tr>
    </w:tbl>
    <w:p w14:paraId="334119FE" w14:textId="77777777" w:rsidR="0062362C" w:rsidRPr="00A3414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BF7407" w:rsidRPr="00A34140" w14:paraId="35F7B22A" w14:textId="77777777" w:rsidTr="000B78C8">
        <w:trPr>
          <w:trHeight w:val="226"/>
        </w:trPr>
        <w:tc>
          <w:tcPr>
            <w:tcW w:w="4476" w:type="pct"/>
          </w:tcPr>
          <w:p w14:paraId="638F06FA" w14:textId="2BCFB253" w:rsidR="00BF7407" w:rsidRPr="00A34140" w:rsidRDefault="00BF7407" w:rsidP="00BF7407">
            <w:pPr>
              <w:rPr>
                <w:sz w:val="20"/>
                <w:szCs w:val="20"/>
                <w:lang w:val="ro-RO"/>
              </w:rPr>
            </w:pPr>
            <w:r w:rsidRPr="00A34140">
              <w:rPr>
                <w:sz w:val="20"/>
                <w:szCs w:val="20"/>
                <w:lang w:val="ro-RO"/>
              </w:rPr>
              <w:t>II Distribuția fondului de timp pe semestru:</w:t>
            </w:r>
          </w:p>
        </w:tc>
        <w:tc>
          <w:tcPr>
            <w:tcW w:w="524" w:type="pct"/>
          </w:tcPr>
          <w:p w14:paraId="010B9FA2" w14:textId="2DA2FA77" w:rsidR="00BF7407" w:rsidRPr="00A34140" w:rsidRDefault="00BF7407" w:rsidP="00BF7407">
            <w:pPr>
              <w:jc w:val="center"/>
              <w:rPr>
                <w:sz w:val="20"/>
                <w:szCs w:val="20"/>
                <w:lang w:val="ro-RO"/>
              </w:rPr>
            </w:pPr>
            <w:r>
              <w:rPr>
                <w:sz w:val="20"/>
                <w:szCs w:val="20"/>
                <w:lang w:val="ro-RO"/>
              </w:rPr>
              <w:t>84</w:t>
            </w:r>
            <w:r w:rsidRPr="00912D22">
              <w:rPr>
                <w:sz w:val="20"/>
                <w:szCs w:val="20"/>
                <w:lang w:val="ro-RO"/>
              </w:rPr>
              <w:t xml:space="preserve"> ore</w:t>
            </w:r>
          </w:p>
        </w:tc>
      </w:tr>
      <w:tr w:rsidR="00BF7407" w:rsidRPr="00A34140" w14:paraId="0276AC52" w14:textId="77777777" w:rsidTr="000B78C8">
        <w:trPr>
          <w:trHeight w:val="231"/>
        </w:trPr>
        <w:tc>
          <w:tcPr>
            <w:tcW w:w="4476" w:type="pct"/>
          </w:tcPr>
          <w:p w14:paraId="7A7AC474" w14:textId="77777777" w:rsidR="00BF7407" w:rsidRPr="00A34140" w:rsidRDefault="00BF7407" w:rsidP="00BF7407">
            <w:pPr>
              <w:ind w:left="284"/>
              <w:rPr>
                <w:sz w:val="20"/>
                <w:szCs w:val="20"/>
                <w:lang w:val="ro-RO"/>
              </w:rPr>
            </w:pPr>
            <w:r w:rsidRPr="00A34140">
              <w:rPr>
                <w:sz w:val="20"/>
                <w:szCs w:val="20"/>
                <w:lang w:val="ro-RO"/>
              </w:rPr>
              <w:t>II a) Studiu după manualul ID</w:t>
            </w:r>
          </w:p>
        </w:tc>
        <w:tc>
          <w:tcPr>
            <w:tcW w:w="524" w:type="pct"/>
          </w:tcPr>
          <w:p w14:paraId="52CFA195" w14:textId="2E9AF987" w:rsidR="00BF7407" w:rsidRPr="00A34140" w:rsidRDefault="00BF7407" w:rsidP="00BF7407">
            <w:pPr>
              <w:jc w:val="center"/>
              <w:rPr>
                <w:sz w:val="20"/>
                <w:szCs w:val="20"/>
                <w:lang w:val="ro-RO"/>
              </w:rPr>
            </w:pPr>
            <w:r w:rsidRPr="00912D22">
              <w:rPr>
                <w:sz w:val="20"/>
                <w:szCs w:val="20"/>
                <w:lang w:val="ro-RO"/>
              </w:rPr>
              <w:t>2</w:t>
            </w:r>
            <w:r>
              <w:rPr>
                <w:sz w:val="20"/>
                <w:szCs w:val="20"/>
                <w:lang w:val="ro-RO"/>
              </w:rPr>
              <w:t>8</w:t>
            </w:r>
          </w:p>
        </w:tc>
      </w:tr>
      <w:tr w:rsidR="00BF7407" w:rsidRPr="00E1787B" w14:paraId="01E5AFA3" w14:textId="77777777" w:rsidTr="000B78C8">
        <w:trPr>
          <w:trHeight w:val="231"/>
        </w:trPr>
        <w:tc>
          <w:tcPr>
            <w:tcW w:w="4476" w:type="pct"/>
            <w:vAlign w:val="center"/>
          </w:tcPr>
          <w:p w14:paraId="00754ECA" w14:textId="77777777" w:rsidR="00BF7407" w:rsidRPr="00A34140" w:rsidRDefault="00BF7407" w:rsidP="00BF7407">
            <w:pPr>
              <w:ind w:left="284"/>
              <w:rPr>
                <w:sz w:val="18"/>
                <w:szCs w:val="18"/>
                <w:lang w:val="ro-RO"/>
              </w:rPr>
            </w:pPr>
            <w:r w:rsidRPr="00A34140">
              <w:rPr>
                <w:sz w:val="18"/>
                <w:szCs w:val="18"/>
                <w:lang w:val="ro-RO"/>
              </w:rPr>
              <w:t>II b) Documentare suplimentară în bibliotecă, pe platformele electronice de specialitate și pe teren</w:t>
            </w:r>
          </w:p>
        </w:tc>
        <w:tc>
          <w:tcPr>
            <w:tcW w:w="524" w:type="pct"/>
            <w:vAlign w:val="center"/>
          </w:tcPr>
          <w:p w14:paraId="2F5C4592" w14:textId="22FBEAD5" w:rsidR="00BF7407" w:rsidRPr="00A34140" w:rsidRDefault="00BF7407" w:rsidP="00BF7407">
            <w:pPr>
              <w:jc w:val="center"/>
              <w:rPr>
                <w:bCs/>
                <w:sz w:val="18"/>
                <w:szCs w:val="18"/>
                <w:lang w:val="ro-RO"/>
              </w:rPr>
            </w:pPr>
            <w:r>
              <w:rPr>
                <w:bCs/>
                <w:sz w:val="18"/>
                <w:szCs w:val="18"/>
                <w:lang w:val="ro-RO"/>
              </w:rPr>
              <w:t>23</w:t>
            </w:r>
          </w:p>
        </w:tc>
      </w:tr>
      <w:tr w:rsidR="00BF7407" w:rsidRPr="00A34140" w14:paraId="413B77BC" w14:textId="77777777" w:rsidTr="000B78C8">
        <w:trPr>
          <w:trHeight w:val="277"/>
        </w:trPr>
        <w:tc>
          <w:tcPr>
            <w:tcW w:w="4476" w:type="pct"/>
            <w:vAlign w:val="center"/>
          </w:tcPr>
          <w:p w14:paraId="638FA4AA" w14:textId="77777777" w:rsidR="00BF7407" w:rsidRPr="00A34140" w:rsidRDefault="00BF7407" w:rsidP="00BF7407">
            <w:pPr>
              <w:ind w:left="284"/>
              <w:rPr>
                <w:sz w:val="18"/>
                <w:szCs w:val="18"/>
                <w:lang w:val="ro-RO"/>
              </w:rPr>
            </w:pPr>
            <w:r w:rsidRPr="00A34140">
              <w:rPr>
                <w:sz w:val="18"/>
                <w:szCs w:val="18"/>
                <w:lang w:val="ro-RO"/>
              </w:rPr>
              <w:t>II c) Pregătire teme, laboratoare, referate, portofolii şi eseuri</w:t>
            </w:r>
          </w:p>
        </w:tc>
        <w:tc>
          <w:tcPr>
            <w:tcW w:w="524" w:type="pct"/>
            <w:vAlign w:val="center"/>
          </w:tcPr>
          <w:p w14:paraId="18AD08E8" w14:textId="28828842" w:rsidR="00BF7407" w:rsidRPr="00A34140" w:rsidRDefault="00BF7407" w:rsidP="00BF7407">
            <w:pPr>
              <w:jc w:val="center"/>
              <w:rPr>
                <w:bCs/>
                <w:sz w:val="18"/>
                <w:szCs w:val="18"/>
                <w:lang w:val="ro-RO"/>
              </w:rPr>
            </w:pPr>
            <w:r>
              <w:rPr>
                <w:bCs/>
                <w:sz w:val="18"/>
                <w:szCs w:val="18"/>
                <w:lang w:val="ro-RO"/>
              </w:rPr>
              <w:t>30</w:t>
            </w:r>
          </w:p>
        </w:tc>
      </w:tr>
      <w:tr w:rsidR="00BF7407" w:rsidRPr="00A34140" w14:paraId="0D5E2E3B" w14:textId="77777777" w:rsidTr="000B78C8">
        <w:trPr>
          <w:trHeight w:val="277"/>
        </w:trPr>
        <w:tc>
          <w:tcPr>
            <w:tcW w:w="4476" w:type="pct"/>
            <w:vAlign w:val="center"/>
          </w:tcPr>
          <w:p w14:paraId="5744DA62" w14:textId="0117D80D" w:rsidR="00BF7407" w:rsidRPr="00A34140" w:rsidRDefault="00BF7407" w:rsidP="00BF7407">
            <w:pPr>
              <w:ind w:left="284"/>
              <w:rPr>
                <w:sz w:val="18"/>
                <w:szCs w:val="18"/>
                <w:lang w:val="ro-RO"/>
              </w:rPr>
            </w:pPr>
            <w:r w:rsidRPr="00A34140">
              <w:rPr>
                <w:sz w:val="18"/>
                <w:szCs w:val="18"/>
                <w:lang w:val="ro-RO"/>
              </w:rPr>
              <w:t>II d) Activități de tutorat</w:t>
            </w:r>
          </w:p>
        </w:tc>
        <w:tc>
          <w:tcPr>
            <w:tcW w:w="524" w:type="pct"/>
            <w:vAlign w:val="center"/>
          </w:tcPr>
          <w:p w14:paraId="077ACEDA" w14:textId="77675456" w:rsidR="00BF7407" w:rsidRPr="00A34140" w:rsidRDefault="00BF7407" w:rsidP="00BF7407">
            <w:pPr>
              <w:jc w:val="center"/>
              <w:rPr>
                <w:bCs/>
                <w:sz w:val="18"/>
                <w:szCs w:val="18"/>
                <w:lang w:val="ro-RO"/>
              </w:rPr>
            </w:pPr>
            <w:r w:rsidRPr="00912D22">
              <w:rPr>
                <w:bCs/>
                <w:sz w:val="18"/>
                <w:szCs w:val="18"/>
                <w:lang w:val="ro-RO"/>
              </w:rPr>
              <w:t>3</w:t>
            </w:r>
          </w:p>
        </w:tc>
      </w:tr>
      <w:tr w:rsidR="00BF7407" w:rsidRPr="00A34140" w14:paraId="6E55927C" w14:textId="77777777" w:rsidTr="000B78C8">
        <w:trPr>
          <w:trHeight w:val="226"/>
        </w:trPr>
        <w:tc>
          <w:tcPr>
            <w:tcW w:w="4476" w:type="pct"/>
          </w:tcPr>
          <w:p w14:paraId="1AE24B6E" w14:textId="77777777" w:rsidR="00BF7407" w:rsidRPr="00A34140" w:rsidRDefault="00BF7407" w:rsidP="00BF7407">
            <w:pPr>
              <w:ind w:left="284" w:hanging="284"/>
              <w:rPr>
                <w:sz w:val="20"/>
                <w:szCs w:val="20"/>
                <w:lang w:val="ro-RO"/>
              </w:rPr>
            </w:pPr>
            <w:r w:rsidRPr="00A34140">
              <w:rPr>
                <w:sz w:val="20"/>
                <w:szCs w:val="20"/>
                <w:lang w:val="ro-RO"/>
              </w:rPr>
              <w:t>III Examinări</w:t>
            </w:r>
          </w:p>
        </w:tc>
        <w:tc>
          <w:tcPr>
            <w:tcW w:w="524" w:type="pct"/>
          </w:tcPr>
          <w:p w14:paraId="76747FBE" w14:textId="7F0EE129" w:rsidR="00BF7407" w:rsidRPr="00A34140" w:rsidRDefault="00BF7407" w:rsidP="00BF7407">
            <w:pPr>
              <w:jc w:val="center"/>
              <w:rPr>
                <w:sz w:val="20"/>
                <w:szCs w:val="20"/>
                <w:lang w:val="ro-RO"/>
              </w:rPr>
            </w:pPr>
            <w:r w:rsidRPr="00912D22">
              <w:rPr>
                <w:sz w:val="20"/>
                <w:szCs w:val="20"/>
                <w:lang w:val="ro-RO"/>
              </w:rPr>
              <w:t>2</w:t>
            </w:r>
          </w:p>
        </w:tc>
      </w:tr>
      <w:tr w:rsidR="0062362C" w:rsidRPr="00A34140" w14:paraId="1D3D2823" w14:textId="77777777" w:rsidTr="000B78C8">
        <w:trPr>
          <w:trHeight w:val="226"/>
        </w:trPr>
        <w:tc>
          <w:tcPr>
            <w:tcW w:w="4476" w:type="pct"/>
            <w:tcBorders>
              <w:bottom w:val="single" w:sz="4" w:space="0" w:color="auto"/>
            </w:tcBorders>
          </w:tcPr>
          <w:p w14:paraId="63E17FA1" w14:textId="0BE0D893" w:rsidR="0062362C" w:rsidRPr="00A34140" w:rsidRDefault="0062362C" w:rsidP="006611B6">
            <w:pPr>
              <w:rPr>
                <w:sz w:val="20"/>
                <w:szCs w:val="20"/>
                <w:lang w:val="ro-RO"/>
              </w:rPr>
            </w:pPr>
            <w:r w:rsidRPr="00A34140">
              <w:rPr>
                <w:sz w:val="20"/>
                <w:szCs w:val="20"/>
                <w:lang w:val="ro-RO"/>
              </w:rPr>
              <w:t xml:space="preserve">IV Alte </w:t>
            </w:r>
            <w:r w:rsidR="003F7E94" w:rsidRPr="00A34140">
              <w:rPr>
                <w:sz w:val="20"/>
                <w:szCs w:val="20"/>
                <w:lang w:val="ro-RO"/>
              </w:rPr>
              <w:t>activități</w:t>
            </w:r>
            <w:r w:rsidRPr="00A34140">
              <w:rPr>
                <w:sz w:val="20"/>
                <w:szCs w:val="20"/>
                <w:lang w:val="ro-RO"/>
              </w:rPr>
              <w:t xml:space="preserve"> (</w:t>
            </w:r>
            <w:r w:rsidR="003F7E94" w:rsidRPr="00A34140">
              <w:rPr>
                <w:sz w:val="20"/>
                <w:szCs w:val="20"/>
                <w:lang w:val="ro-RO"/>
              </w:rPr>
              <w:t>precizați</w:t>
            </w:r>
            <w:r w:rsidRPr="00A34140">
              <w:rPr>
                <w:sz w:val="20"/>
                <w:szCs w:val="20"/>
                <w:lang w:val="ro-RO"/>
              </w:rPr>
              <w:t>):</w:t>
            </w:r>
          </w:p>
        </w:tc>
        <w:tc>
          <w:tcPr>
            <w:tcW w:w="524" w:type="pct"/>
            <w:tcBorders>
              <w:bottom w:val="single" w:sz="4" w:space="0" w:color="auto"/>
            </w:tcBorders>
          </w:tcPr>
          <w:p w14:paraId="5CEA2292" w14:textId="77777777" w:rsidR="0062362C" w:rsidRPr="00A34140" w:rsidRDefault="0062362C" w:rsidP="006611B6">
            <w:pPr>
              <w:rPr>
                <w:sz w:val="20"/>
                <w:szCs w:val="20"/>
                <w:lang w:val="ro-RO"/>
              </w:rPr>
            </w:pPr>
          </w:p>
        </w:tc>
      </w:tr>
    </w:tbl>
    <w:p w14:paraId="4E398C2C" w14:textId="77777777" w:rsidR="0062362C" w:rsidRPr="00A3414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A34140" w14:paraId="5EB11738" w14:textId="77777777" w:rsidTr="006611B6">
        <w:trPr>
          <w:trHeight w:val="226"/>
        </w:trPr>
        <w:tc>
          <w:tcPr>
            <w:tcW w:w="4219" w:type="dxa"/>
          </w:tcPr>
          <w:p w14:paraId="10C35C70" w14:textId="37B96F1C" w:rsidR="0062362C" w:rsidRPr="00A34140" w:rsidRDefault="0062362C" w:rsidP="006611B6">
            <w:pPr>
              <w:rPr>
                <w:sz w:val="20"/>
                <w:szCs w:val="20"/>
                <w:lang w:val="ro-RO"/>
              </w:rPr>
            </w:pPr>
            <w:r w:rsidRPr="00A34140">
              <w:rPr>
                <w:sz w:val="20"/>
                <w:szCs w:val="20"/>
                <w:lang w:val="ro-RO"/>
              </w:rPr>
              <w:t>Total ore pe semestru (I+ II</w:t>
            </w:r>
            <w:r w:rsidR="007A2A6D" w:rsidRPr="00A34140">
              <w:rPr>
                <w:sz w:val="20"/>
                <w:szCs w:val="20"/>
                <w:lang w:val="ro-RO"/>
              </w:rPr>
              <w:t>+</w:t>
            </w:r>
            <w:r w:rsidRPr="00A34140">
              <w:rPr>
                <w:sz w:val="20"/>
                <w:szCs w:val="20"/>
                <w:lang w:val="ro-RO"/>
              </w:rPr>
              <w:t>III+IV)</w:t>
            </w:r>
          </w:p>
        </w:tc>
        <w:tc>
          <w:tcPr>
            <w:tcW w:w="701" w:type="dxa"/>
          </w:tcPr>
          <w:p w14:paraId="31BDF01B" w14:textId="65481AED" w:rsidR="0062362C" w:rsidRPr="00A34140" w:rsidRDefault="00146F61" w:rsidP="006611B6">
            <w:pPr>
              <w:rPr>
                <w:sz w:val="20"/>
                <w:szCs w:val="20"/>
                <w:lang w:val="ro-RO"/>
              </w:rPr>
            </w:pPr>
            <w:r>
              <w:rPr>
                <w:sz w:val="20"/>
                <w:szCs w:val="20"/>
                <w:lang w:val="ro-RO"/>
              </w:rPr>
              <w:t>100</w:t>
            </w:r>
          </w:p>
        </w:tc>
      </w:tr>
      <w:tr w:rsidR="0062362C" w:rsidRPr="00A34140" w14:paraId="6DA0EC19" w14:textId="77777777" w:rsidTr="006611B6">
        <w:trPr>
          <w:trHeight w:val="226"/>
        </w:trPr>
        <w:tc>
          <w:tcPr>
            <w:tcW w:w="4219" w:type="dxa"/>
          </w:tcPr>
          <w:p w14:paraId="4AD4B043" w14:textId="77777777" w:rsidR="0062362C" w:rsidRPr="00A34140" w:rsidRDefault="0062362C" w:rsidP="006611B6">
            <w:pPr>
              <w:rPr>
                <w:sz w:val="20"/>
                <w:szCs w:val="20"/>
                <w:lang w:val="ro-RO"/>
              </w:rPr>
            </w:pPr>
            <w:r w:rsidRPr="00A34140">
              <w:rPr>
                <w:sz w:val="20"/>
                <w:szCs w:val="20"/>
                <w:lang w:val="ro-RO"/>
              </w:rPr>
              <w:t>Numărul de credite</w:t>
            </w:r>
          </w:p>
        </w:tc>
        <w:tc>
          <w:tcPr>
            <w:tcW w:w="701" w:type="dxa"/>
          </w:tcPr>
          <w:p w14:paraId="5C7AC9EA" w14:textId="24331FB3" w:rsidR="0062362C" w:rsidRPr="00A34140" w:rsidRDefault="007B42DC" w:rsidP="006611B6">
            <w:pPr>
              <w:rPr>
                <w:sz w:val="20"/>
                <w:szCs w:val="20"/>
                <w:lang w:val="ro-RO"/>
              </w:rPr>
            </w:pPr>
            <w:r>
              <w:rPr>
                <w:sz w:val="20"/>
                <w:szCs w:val="20"/>
                <w:lang w:val="ro-RO"/>
              </w:rPr>
              <w:t>4</w:t>
            </w:r>
          </w:p>
        </w:tc>
      </w:tr>
    </w:tbl>
    <w:p w14:paraId="518E6FF8" w14:textId="77777777" w:rsidR="0062362C" w:rsidRPr="00A34140" w:rsidRDefault="0062362C" w:rsidP="0062362C">
      <w:pPr>
        <w:ind w:left="360"/>
        <w:rPr>
          <w:sz w:val="20"/>
          <w:szCs w:val="20"/>
          <w:lang w:val="ro-RO"/>
        </w:rPr>
      </w:pPr>
    </w:p>
    <w:p w14:paraId="7BAAF1F6" w14:textId="3A655A9B"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Competen</w:t>
      </w:r>
      <w:r w:rsidR="00744C31" w:rsidRPr="00A34140">
        <w:rPr>
          <w:b/>
          <w:sz w:val="20"/>
          <w:szCs w:val="20"/>
          <w:lang w:val="ro-RO"/>
        </w:rPr>
        <w:t>ț</w:t>
      </w:r>
      <w:r w:rsidRPr="00A34140">
        <w:rPr>
          <w:b/>
          <w:sz w:val="20"/>
          <w:szCs w:val="20"/>
          <w:lang w:val="ro-RO"/>
        </w:rPr>
        <w:t>e specifice acumulate</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6803"/>
      </w:tblGrid>
      <w:tr w:rsidR="00573D99" w:rsidRPr="00E72053" w14:paraId="4606C771" w14:textId="77777777" w:rsidTr="00573D99">
        <w:tc>
          <w:tcPr>
            <w:tcW w:w="1189" w:type="pct"/>
            <w:vAlign w:val="center"/>
          </w:tcPr>
          <w:p w14:paraId="68116D44" w14:textId="268A21B3" w:rsidR="00573D99" w:rsidRPr="00A34140" w:rsidRDefault="00573D99" w:rsidP="00573D99">
            <w:pPr>
              <w:rPr>
                <w:sz w:val="20"/>
                <w:szCs w:val="20"/>
                <w:lang w:val="ro-RO"/>
              </w:rPr>
            </w:pPr>
            <w:r w:rsidRPr="00A34140">
              <w:rPr>
                <w:sz w:val="20"/>
                <w:szCs w:val="20"/>
                <w:lang w:val="ro-RO"/>
              </w:rPr>
              <w:t>Competențe profesionale/ generale</w:t>
            </w:r>
          </w:p>
        </w:tc>
        <w:tc>
          <w:tcPr>
            <w:tcW w:w="3811" w:type="pct"/>
          </w:tcPr>
          <w:p w14:paraId="618BA573" w14:textId="77777777" w:rsidR="00573D99" w:rsidRPr="00573D99" w:rsidRDefault="00573D99" w:rsidP="00573D99">
            <w:pPr>
              <w:ind w:right="57"/>
              <w:contextualSpacing/>
              <w:rPr>
                <w:sz w:val="20"/>
                <w:szCs w:val="20"/>
                <w:lang w:val="fr-FR"/>
              </w:rPr>
            </w:pPr>
            <w:r w:rsidRPr="00573D99">
              <w:rPr>
                <w:sz w:val="20"/>
                <w:szCs w:val="20"/>
                <w:lang w:val="fr-FR"/>
              </w:rPr>
              <w:t>CP1. Stabilește contacte cu autorități locale</w:t>
            </w:r>
          </w:p>
          <w:p w14:paraId="09E69BF6" w14:textId="45572869" w:rsidR="00573D99" w:rsidRPr="00573D99" w:rsidRDefault="00573D99" w:rsidP="00573D99">
            <w:pPr>
              <w:contextualSpacing/>
              <w:rPr>
                <w:sz w:val="20"/>
                <w:szCs w:val="20"/>
                <w:lang w:val="fr-FR"/>
              </w:rPr>
            </w:pPr>
            <w:r w:rsidRPr="00573D99">
              <w:rPr>
                <w:sz w:val="20"/>
                <w:szCs w:val="20"/>
                <w:lang w:val="fr-FR"/>
              </w:rPr>
              <w:t>CP10. Utilizează tehnici de comunicare</w:t>
            </w:r>
          </w:p>
        </w:tc>
      </w:tr>
      <w:tr w:rsidR="00573D99" w:rsidRPr="00E72053" w14:paraId="1289E9F4" w14:textId="77777777" w:rsidTr="00573D99">
        <w:tc>
          <w:tcPr>
            <w:tcW w:w="1189" w:type="pct"/>
          </w:tcPr>
          <w:p w14:paraId="0D1E11CC" w14:textId="37440315" w:rsidR="00573D99" w:rsidRPr="00A34140" w:rsidRDefault="00573D99" w:rsidP="00573D99">
            <w:pPr>
              <w:rPr>
                <w:sz w:val="20"/>
                <w:szCs w:val="20"/>
                <w:lang w:val="ro-RO"/>
              </w:rPr>
            </w:pPr>
            <w:r w:rsidRPr="00A34140">
              <w:rPr>
                <w:sz w:val="20"/>
                <w:szCs w:val="20"/>
                <w:lang w:val="ro-RO"/>
              </w:rPr>
              <w:t>Competențe transversale</w:t>
            </w:r>
          </w:p>
        </w:tc>
        <w:tc>
          <w:tcPr>
            <w:tcW w:w="3811" w:type="pct"/>
          </w:tcPr>
          <w:p w14:paraId="3BB612BF" w14:textId="77777777" w:rsidR="00573D99" w:rsidRPr="00573D99" w:rsidRDefault="00573D99" w:rsidP="00573D99">
            <w:pPr>
              <w:tabs>
                <w:tab w:val="left" w:pos="216"/>
              </w:tabs>
              <w:ind w:right="57"/>
              <w:rPr>
                <w:sz w:val="20"/>
                <w:szCs w:val="20"/>
                <w:lang w:val="ro-RO"/>
              </w:rPr>
            </w:pPr>
            <w:r w:rsidRPr="00573D99">
              <w:rPr>
                <w:sz w:val="20"/>
                <w:szCs w:val="20"/>
                <w:lang w:val="ro-RO"/>
              </w:rPr>
              <w:t>CT2. Lucrează în echipe</w:t>
            </w:r>
          </w:p>
          <w:p w14:paraId="040A27C4" w14:textId="52F9F19E" w:rsidR="00573D99" w:rsidRPr="00573D99" w:rsidRDefault="00573D99" w:rsidP="00573D99">
            <w:pPr>
              <w:tabs>
                <w:tab w:val="left" w:pos="216"/>
              </w:tabs>
              <w:rPr>
                <w:sz w:val="20"/>
                <w:szCs w:val="20"/>
                <w:lang w:val="ro-RO"/>
              </w:rPr>
            </w:pPr>
            <w:r w:rsidRPr="00573D99">
              <w:rPr>
                <w:sz w:val="20"/>
                <w:szCs w:val="20"/>
                <w:lang w:val="ro-RO"/>
              </w:rPr>
              <w:t>CT4. Își asumă responsabilitatea</w:t>
            </w:r>
          </w:p>
        </w:tc>
      </w:tr>
    </w:tbl>
    <w:p w14:paraId="727DE9F2" w14:textId="77777777" w:rsidR="0062362C" w:rsidRPr="00A34140" w:rsidRDefault="0062362C" w:rsidP="0062362C">
      <w:pPr>
        <w:pStyle w:val="ListParagraph"/>
        <w:ind w:left="851"/>
        <w:rPr>
          <w:b/>
          <w:sz w:val="20"/>
          <w:szCs w:val="20"/>
          <w:lang w:val="ro-RO"/>
        </w:rPr>
      </w:pPr>
    </w:p>
    <w:p w14:paraId="4FE0F960" w14:textId="638EA5DD"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95"/>
        <w:gridCol w:w="2745"/>
        <w:gridCol w:w="2781"/>
      </w:tblGrid>
      <w:tr w:rsidR="00A34140" w:rsidRPr="00A34140" w14:paraId="75D44142" w14:textId="77777777" w:rsidTr="00E72053">
        <w:tc>
          <w:tcPr>
            <w:tcW w:w="3495" w:type="dxa"/>
          </w:tcPr>
          <w:p w14:paraId="04CBB983"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Cunoștințe</w:t>
            </w:r>
          </w:p>
        </w:tc>
        <w:tc>
          <w:tcPr>
            <w:tcW w:w="2745" w:type="dxa"/>
          </w:tcPr>
          <w:p w14:paraId="16987DB5"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Aptitudini</w:t>
            </w:r>
          </w:p>
        </w:tc>
        <w:tc>
          <w:tcPr>
            <w:tcW w:w="2781" w:type="dxa"/>
          </w:tcPr>
          <w:p w14:paraId="731B352F"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Responsabilitate și autonomie</w:t>
            </w:r>
          </w:p>
        </w:tc>
      </w:tr>
      <w:tr w:rsidR="00573D99" w:rsidRPr="00E72053" w14:paraId="31A4C42F" w14:textId="77777777" w:rsidTr="00E72053">
        <w:tc>
          <w:tcPr>
            <w:tcW w:w="3495" w:type="dxa"/>
          </w:tcPr>
          <w:p w14:paraId="77577A20" w14:textId="77777777" w:rsidR="00573D99" w:rsidRPr="00573D99" w:rsidRDefault="00573D99" w:rsidP="00573D99">
            <w:pPr>
              <w:pStyle w:val="Default"/>
              <w:ind w:left="57" w:right="57"/>
              <w:jc w:val="both"/>
              <w:rPr>
                <w:rFonts w:ascii="Times New Roman" w:hAnsi="Times New Roman" w:cs="Times New Roman"/>
                <w:color w:val="auto"/>
                <w:sz w:val="20"/>
                <w:szCs w:val="20"/>
              </w:rPr>
            </w:pPr>
            <w:r w:rsidRPr="00573D99">
              <w:rPr>
                <w:rFonts w:ascii="Times New Roman" w:hAnsi="Times New Roman" w:cs="Times New Roman"/>
                <w:color w:val="auto"/>
                <w:sz w:val="20"/>
                <w:szCs w:val="20"/>
                <w:lang w:val="fr-FR"/>
              </w:rPr>
              <w:t>C9 - E</w:t>
            </w:r>
            <w:r w:rsidRPr="00573D99">
              <w:rPr>
                <w:rFonts w:ascii="Times New Roman" w:hAnsi="Times New Roman" w:cs="Times New Roman"/>
                <w:color w:val="auto"/>
                <w:sz w:val="20"/>
                <w:szCs w:val="20"/>
              </w:rPr>
              <w:t>xplică rolul și importanța comunicării interne și externe în administrația publică;</w:t>
            </w:r>
          </w:p>
          <w:p w14:paraId="71F52697" w14:textId="77777777" w:rsidR="00573D99" w:rsidRPr="00573D99" w:rsidRDefault="00573D99" w:rsidP="00573D99">
            <w:pPr>
              <w:pStyle w:val="Default"/>
              <w:ind w:left="57" w:right="57"/>
              <w:jc w:val="both"/>
              <w:rPr>
                <w:rFonts w:ascii="Times New Roman" w:hAnsi="Times New Roman" w:cs="Times New Roman"/>
                <w:color w:val="auto"/>
                <w:sz w:val="20"/>
                <w:szCs w:val="20"/>
              </w:rPr>
            </w:pPr>
            <w:r w:rsidRPr="00573D99">
              <w:rPr>
                <w:rFonts w:ascii="Times New Roman" w:hAnsi="Times New Roman" w:cs="Times New Roman"/>
                <w:color w:val="auto"/>
                <w:sz w:val="20"/>
                <w:szCs w:val="20"/>
              </w:rPr>
              <w:t>C9 - Cunoaște principalele tipuri de discursuri și instrumente de comunicare utilizate în administrația publică, inclusiv în situații de criză;</w:t>
            </w:r>
          </w:p>
          <w:p w14:paraId="6AD88479" w14:textId="64D6708E" w:rsidR="00573D99" w:rsidRPr="00573D99" w:rsidRDefault="00573D99" w:rsidP="00573D99">
            <w:pPr>
              <w:pStyle w:val="ListParagraph"/>
              <w:ind w:left="0"/>
              <w:jc w:val="both"/>
              <w:rPr>
                <w:b/>
                <w:sz w:val="20"/>
                <w:szCs w:val="20"/>
                <w:lang w:val="ro-RO"/>
              </w:rPr>
            </w:pPr>
            <w:r w:rsidRPr="00573D99">
              <w:rPr>
                <w:sz w:val="20"/>
                <w:szCs w:val="20"/>
              </w:rPr>
              <w:t>C9 - Descrie particularitățile culturale și lingvistice care influențează comunicarea interculturală în mediul administrativ.</w:t>
            </w:r>
          </w:p>
        </w:tc>
        <w:tc>
          <w:tcPr>
            <w:tcW w:w="2745" w:type="dxa"/>
          </w:tcPr>
          <w:p w14:paraId="16E3F857" w14:textId="77777777" w:rsidR="00573D99" w:rsidRPr="00573D99" w:rsidRDefault="00573D99" w:rsidP="00573D99">
            <w:pPr>
              <w:pStyle w:val="Default"/>
              <w:ind w:left="57" w:right="57"/>
              <w:jc w:val="both"/>
              <w:rPr>
                <w:rFonts w:ascii="Times New Roman" w:hAnsi="Times New Roman" w:cs="Times New Roman"/>
                <w:color w:val="auto"/>
                <w:sz w:val="20"/>
                <w:szCs w:val="20"/>
              </w:rPr>
            </w:pPr>
            <w:r w:rsidRPr="00573D99">
              <w:rPr>
                <w:rFonts w:ascii="Times New Roman" w:hAnsi="Times New Roman" w:cs="Times New Roman"/>
                <w:color w:val="auto"/>
                <w:sz w:val="20"/>
                <w:szCs w:val="20"/>
              </w:rPr>
              <w:t xml:space="preserve"> C9 - participă la conversații și interacțiuni de comunicare, adaptându-și stilul și mesajul în funcție de contextul cultural, lingvistic și de interlocutor.</w:t>
            </w:r>
          </w:p>
          <w:p w14:paraId="0F5F0DC5" w14:textId="42BACCD7" w:rsidR="00573D99" w:rsidRPr="00573D99" w:rsidRDefault="00573D99" w:rsidP="00573D99">
            <w:pPr>
              <w:pStyle w:val="ListParagraph"/>
              <w:ind w:left="0"/>
              <w:jc w:val="both"/>
              <w:rPr>
                <w:b/>
                <w:sz w:val="20"/>
                <w:szCs w:val="20"/>
                <w:lang w:val="fr-FR"/>
              </w:rPr>
            </w:pPr>
            <w:r w:rsidRPr="00573D99">
              <w:rPr>
                <w:sz w:val="20"/>
                <w:szCs w:val="20"/>
              </w:rPr>
              <w:t>C9 - gestionează și filtrează informații din diverse surse (scrise, orale, digitale), relevante pentru comunicarea administrativă.</w:t>
            </w:r>
          </w:p>
        </w:tc>
        <w:tc>
          <w:tcPr>
            <w:tcW w:w="2781" w:type="dxa"/>
          </w:tcPr>
          <w:p w14:paraId="2B3FDB64" w14:textId="77777777" w:rsidR="00573D99" w:rsidRPr="00573D99" w:rsidRDefault="00573D99" w:rsidP="00573D99">
            <w:pPr>
              <w:pStyle w:val="Default"/>
              <w:ind w:left="57" w:right="57"/>
              <w:jc w:val="both"/>
              <w:rPr>
                <w:rFonts w:ascii="Times New Roman" w:hAnsi="Times New Roman" w:cs="Times New Roman"/>
                <w:color w:val="auto"/>
                <w:sz w:val="20"/>
                <w:szCs w:val="20"/>
              </w:rPr>
            </w:pPr>
            <w:r w:rsidRPr="00573D99">
              <w:rPr>
                <w:rFonts w:ascii="Times New Roman" w:hAnsi="Times New Roman" w:cs="Times New Roman"/>
                <w:color w:val="auto"/>
                <w:sz w:val="20"/>
                <w:szCs w:val="20"/>
              </w:rPr>
              <w:t>C9 - își asumă responsabilitatea pentru o comunicare transparentă, etică și responsabilă în toate interacțiunile profesionale și publice.</w:t>
            </w:r>
          </w:p>
          <w:p w14:paraId="4BD056B5" w14:textId="77777777" w:rsidR="00573D99" w:rsidRPr="00573D99" w:rsidRDefault="00573D99" w:rsidP="00573D99">
            <w:pPr>
              <w:pStyle w:val="Default"/>
              <w:ind w:left="57" w:right="57"/>
              <w:jc w:val="both"/>
              <w:rPr>
                <w:rFonts w:ascii="Times New Roman" w:hAnsi="Times New Roman" w:cs="Times New Roman"/>
                <w:color w:val="auto"/>
                <w:sz w:val="20"/>
                <w:szCs w:val="20"/>
              </w:rPr>
            </w:pPr>
            <w:r w:rsidRPr="00573D99">
              <w:rPr>
                <w:rFonts w:ascii="Times New Roman" w:hAnsi="Times New Roman" w:cs="Times New Roman"/>
                <w:color w:val="auto"/>
                <w:sz w:val="20"/>
                <w:szCs w:val="20"/>
              </w:rPr>
              <w:t>C9 - demonstrează integritate și profesionalism în relația cu mass-media, cetățenii și partenerii internaționali.</w:t>
            </w:r>
          </w:p>
          <w:p w14:paraId="129B2D42" w14:textId="77777777" w:rsidR="00573D99" w:rsidRPr="00573D99" w:rsidRDefault="00573D99" w:rsidP="00573D99">
            <w:pPr>
              <w:pStyle w:val="Default"/>
              <w:ind w:left="57" w:right="57"/>
              <w:jc w:val="both"/>
              <w:rPr>
                <w:rFonts w:ascii="Times New Roman" w:hAnsi="Times New Roman" w:cs="Times New Roman"/>
                <w:color w:val="auto"/>
                <w:sz w:val="20"/>
                <w:szCs w:val="20"/>
              </w:rPr>
            </w:pPr>
            <w:r w:rsidRPr="00573D99">
              <w:rPr>
                <w:rFonts w:ascii="Times New Roman" w:hAnsi="Times New Roman" w:cs="Times New Roman"/>
                <w:color w:val="auto"/>
                <w:sz w:val="20"/>
                <w:szCs w:val="20"/>
              </w:rPr>
              <w:t xml:space="preserve">C9 - conștientizează impactul comunicării, al discursului și al competențelor lingvistice </w:t>
            </w:r>
            <w:r w:rsidRPr="00573D99">
              <w:rPr>
                <w:rFonts w:ascii="Times New Roman" w:hAnsi="Times New Roman" w:cs="Times New Roman"/>
                <w:color w:val="auto"/>
                <w:sz w:val="20"/>
                <w:szCs w:val="20"/>
              </w:rPr>
              <w:lastRenderedPageBreak/>
              <w:t>asupra reputației instituționale și a încrederii publice.</w:t>
            </w:r>
          </w:p>
          <w:p w14:paraId="4CA00320" w14:textId="6623E5BC" w:rsidR="00573D99" w:rsidRPr="00573D99" w:rsidRDefault="00573D99" w:rsidP="00573D99">
            <w:pPr>
              <w:pStyle w:val="ListParagraph"/>
              <w:ind w:left="0"/>
              <w:jc w:val="both"/>
              <w:rPr>
                <w:b/>
                <w:sz w:val="20"/>
                <w:szCs w:val="20"/>
                <w:lang w:val="fr-FR"/>
              </w:rPr>
            </w:pPr>
            <w:r w:rsidRPr="00573D99">
              <w:rPr>
                <w:sz w:val="20"/>
                <w:szCs w:val="20"/>
              </w:rPr>
              <w:t>C9 - contribuie activ la promovarea unei culturi organizaționale bazate pe dialog, respect intercultural și o comunicare deschisă în administrația publică.</w:t>
            </w:r>
          </w:p>
        </w:tc>
      </w:tr>
    </w:tbl>
    <w:p w14:paraId="19070596" w14:textId="77777777" w:rsidR="0062362C" w:rsidRPr="00A34140" w:rsidRDefault="0062362C" w:rsidP="0062362C">
      <w:pPr>
        <w:pStyle w:val="ListParagraph"/>
        <w:rPr>
          <w:b/>
          <w:sz w:val="20"/>
          <w:szCs w:val="20"/>
          <w:lang w:val="ro-RO"/>
        </w:rPr>
      </w:pPr>
    </w:p>
    <w:p w14:paraId="3D6DFC0C" w14:textId="3FC3ECA9" w:rsidR="0062362C" w:rsidRPr="00A34140" w:rsidRDefault="0062362C" w:rsidP="0062362C">
      <w:pPr>
        <w:pStyle w:val="ListParagraph"/>
        <w:numPr>
          <w:ilvl w:val="3"/>
          <w:numId w:val="1"/>
        </w:numPr>
        <w:ind w:left="851"/>
        <w:rPr>
          <w:sz w:val="20"/>
          <w:szCs w:val="20"/>
          <w:lang w:val="ro-RO"/>
        </w:rPr>
      </w:pPr>
      <w:r w:rsidRPr="00A34140">
        <w:rPr>
          <w:b/>
          <w:sz w:val="20"/>
          <w:szCs w:val="20"/>
          <w:lang w:val="ro-RO"/>
        </w:rPr>
        <w:t xml:space="preserve">Obiectivele disciplinei </w:t>
      </w:r>
      <w:r w:rsidRPr="00A34140">
        <w:rPr>
          <w:sz w:val="20"/>
          <w:szCs w:val="20"/>
          <w:lang w:val="ro-RO"/>
        </w:rPr>
        <w:t>(</w:t>
      </w:r>
      <w:r w:rsidR="00744C31" w:rsidRPr="00A34140">
        <w:rPr>
          <w:sz w:val="20"/>
          <w:szCs w:val="20"/>
          <w:lang w:val="ro-RO"/>
        </w:rPr>
        <w:t>reieșind</w:t>
      </w:r>
      <w:r w:rsidRPr="00A34140">
        <w:rPr>
          <w:sz w:val="20"/>
          <w:szCs w:val="20"/>
          <w:lang w:val="ro-RO"/>
        </w:rPr>
        <w:t xml:space="preserve"> din grila </w:t>
      </w:r>
      <w:r w:rsidR="00744C31" w:rsidRPr="00A34140">
        <w:rPr>
          <w:sz w:val="20"/>
          <w:szCs w:val="20"/>
          <w:lang w:val="ro-RO"/>
        </w:rPr>
        <w:t>competențelor</w:t>
      </w:r>
      <w:r w:rsidRPr="00A3414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144AFF" w14:paraId="3E4CBE89" w14:textId="77777777" w:rsidTr="006611B6">
        <w:tc>
          <w:tcPr>
            <w:tcW w:w="1536" w:type="pct"/>
          </w:tcPr>
          <w:p w14:paraId="3F6B26CF" w14:textId="77777777" w:rsidR="0062362C" w:rsidRPr="00A34140" w:rsidRDefault="0062362C" w:rsidP="006611B6">
            <w:pPr>
              <w:rPr>
                <w:sz w:val="20"/>
                <w:szCs w:val="20"/>
                <w:lang w:val="ro-RO"/>
              </w:rPr>
            </w:pPr>
            <w:r w:rsidRPr="00A34140">
              <w:rPr>
                <w:sz w:val="20"/>
                <w:szCs w:val="20"/>
                <w:lang w:val="ro-RO"/>
              </w:rPr>
              <w:t>Obiectivul general al disciplinei</w:t>
            </w:r>
          </w:p>
        </w:tc>
        <w:tc>
          <w:tcPr>
            <w:tcW w:w="3464" w:type="pct"/>
          </w:tcPr>
          <w:p w14:paraId="0CBCB3DC" w14:textId="7D8F51F7" w:rsidR="0062362C" w:rsidRPr="00573D99" w:rsidRDefault="00573D99" w:rsidP="00573D99">
            <w:pPr>
              <w:jc w:val="both"/>
              <w:rPr>
                <w:sz w:val="20"/>
                <w:szCs w:val="20"/>
                <w:lang w:val="ro-RO"/>
              </w:rPr>
            </w:pPr>
            <w:r w:rsidRPr="00573D99">
              <w:rPr>
                <w:sz w:val="20"/>
                <w:szCs w:val="20"/>
                <w:lang w:val="ro-RO"/>
              </w:rPr>
              <w:t>Transmiterea de informații pentru cunoașterea și aprofundarea noțiunilor fundamentale ale disciplinei Comunicarea în administrația publică si pentru aplicarea tehnicilor de relationare in grup, deprinderea si exercitarea rolurilor specifice in munca in echipa, prin dezvoltarea abilitatilor de comunicare interpersonala (CP1, CP10 ; CT2 ; CT4)</w:t>
            </w:r>
          </w:p>
        </w:tc>
      </w:tr>
    </w:tbl>
    <w:p w14:paraId="21366FC7" w14:textId="77777777" w:rsidR="0062362C" w:rsidRPr="00A34140" w:rsidRDefault="0062362C" w:rsidP="0062362C">
      <w:pPr>
        <w:ind w:left="720"/>
        <w:rPr>
          <w:b/>
          <w:sz w:val="20"/>
          <w:szCs w:val="20"/>
          <w:lang w:val="ro-RO"/>
        </w:rPr>
      </w:pPr>
    </w:p>
    <w:p w14:paraId="406AEF3F" w14:textId="4A57BB50" w:rsidR="0062362C" w:rsidRPr="00A34140" w:rsidRDefault="00744C31" w:rsidP="0062362C">
      <w:pPr>
        <w:pStyle w:val="ListParagraph"/>
        <w:numPr>
          <w:ilvl w:val="3"/>
          <w:numId w:val="1"/>
        </w:numPr>
        <w:ind w:left="851" w:hanging="403"/>
        <w:rPr>
          <w:b/>
          <w:sz w:val="20"/>
          <w:szCs w:val="20"/>
          <w:lang w:val="ro-RO"/>
        </w:rPr>
      </w:pPr>
      <w:r w:rsidRPr="00A34140">
        <w:rPr>
          <w:b/>
          <w:sz w:val="20"/>
          <w:szCs w:val="20"/>
          <w:lang w:val="ro-RO"/>
        </w:rPr>
        <w:t>Conținutul</w:t>
      </w:r>
      <w:r w:rsidR="0062362C" w:rsidRPr="00A34140">
        <w:rPr>
          <w:b/>
          <w:sz w:val="20"/>
          <w:szCs w:val="20"/>
          <w:lang w:val="ro-RO"/>
        </w:rPr>
        <w:t xml:space="preserve">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A34140" w:rsidRPr="00A34140" w14:paraId="1D0C71F9" w14:textId="77777777" w:rsidTr="006611B6">
        <w:tc>
          <w:tcPr>
            <w:tcW w:w="2573" w:type="pct"/>
            <w:vAlign w:val="center"/>
          </w:tcPr>
          <w:p w14:paraId="61692870" w14:textId="0E43FD0C" w:rsidR="0062362C" w:rsidRPr="00A34140" w:rsidRDefault="00744C31" w:rsidP="006611B6">
            <w:pPr>
              <w:rPr>
                <w:sz w:val="20"/>
                <w:szCs w:val="20"/>
                <w:lang w:val="ro-RO"/>
              </w:rPr>
            </w:pPr>
            <w:r w:rsidRPr="00A34140">
              <w:rPr>
                <w:b/>
                <w:sz w:val="20"/>
                <w:szCs w:val="20"/>
                <w:lang w:val="ro-RO"/>
              </w:rPr>
              <w:t>Unități</w:t>
            </w:r>
            <w:r w:rsidR="0062362C" w:rsidRPr="00A34140">
              <w:rPr>
                <w:b/>
                <w:sz w:val="20"/>
                <w:szCs w:val="20"/>
                <w:lang w:val="ro-RO"/>
              </w:rPr>
              <w:t xml:space="preserve"> de </w:t>
            </w:r>
            <w:r w:rsidRPr="00A34140">
              <w:rPr>
                <w:b/>
                <w:sz w:val="20"/>
                <w:szCs w:val="20"/>
                <w:lang w:val="ro-RO"/>
              </w:rPr>
              <w:t>învățare</w:t>
            </w:r>
            <w:r w:rsidR="0062362C" w:rsidRPr="00A34140">
              <w:rPr>
                <w:b/>
                <w:sz w:val="20"/>
                <w:szCs w:val="20"/>
                <w:lang w:val="ro-RO"/>
              </w:rPr>
              <w:t xml:space="preserve"> /</w:t>
            </w:r>
            <w:r w:rsidR="0062362C" w:rsidRPr="00A34140">
              <w:rPr>
                <w:sz w:val="20"/>
                <w:szCs w:val="20"/>
                <w:lang w:val="ro-RO"/>
              </w:rPr>
              <w:t xml:space="preserve"> </w:t>
            </w:r>
            <w:r w:rsidRPr="00A34140">
              <w:rPr>
                <w:b/>
                <w:sz w:val="20"/>
                <w:szCs w:val="20"/>
                <w:lang w:val="ro-RO"/>
              </w:rPr>
              <w:t>Activități</w:t>
            </w:r>
            <w:r w:rsidR="0062362C" w:rsidRPr="00A34140">
              <w:rPr>
                <w:b/>
                <w:sz w:val="20"/>
                <w:szCs w:val="20"/>
                <w:lang w:val="ro-RO"/>
              </w:rPr>
              <w:t xml:space="preserve"> de autoinstruire (AI)</w:t>
            </w:r>
          </w:p>
        </w:tc>
        <w:tc>
          <w:tcPr>
            <w:tcW w:w="406" w:type="pct"/>
            <w:vAlign w:val="center"/>
          </w:tcPr>
          <w:p w14:paraId="1A4147C0"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556A5C47" w14:textId="48963FF2" w:rsidR="0062362C" w:rsidRPr="00A34140" w:rsidRDefault="0062362C" w:rsidP="006611B6">
            <w:pPr>
              <w:jc w:val="center"/>
              <w:rPr>
                <w:sz w:val="20"/>
                <w:szCs w:val="20"/>
                <w:lang w:val="ro-RO"/>
              </w:rPr>
            </w:pPr>
            <w:r w:rsidRPr="00A34140">
              <w:rPr>
                <w:sz w:val="20"/>
                <w:szCs w:val="20"/>
                <w:lang w:val="ro-RO"/>
              </w:rPr>
              <w:t>Metode de predare/</w:t>
            </w:r>
            <w:r w:rsidR="00744C31" w:rsidRPr="00A34140">
              <w:rPr>
                <w:sz w:val="20"/>
                <w:szCs w:val="20"/>
                <w:lang w:val="ro-RO"/>
              </w:rPr>
              <w:t>învățare</w:t>
            </w:r>
          </w:p>
        </w:tc>
        <w:tc>
          <w:tcPr>
            <w:tcW w:w="1012" w:type="pct"/>
            <w:vAlign w:val="center"/>
          </w:tcPr>
          <w:p w14:paraId="2A33B751" w14:textId="77777777" w:rsidR="0062362C" w:rsidRPr="00A34140" w:rsidRDefault="0062362C" w:rsidP="006611B6">
            <w:pPr>
              <w:jc w:val="center"/>
              <w:rPr>
                <w:sz w:val="20"/>
                <w:szCs w:val="20"/>
                <w:lang w:val="ro-RO"/>
              </w:rPr>
            </w:pPr>
            <w:r w:rsidRPr="00A34140">
              <w:rPr>
                <w:sz w:val="20"/>
                <w:szCs w:val="20"/>
                <w:lang w:val="ro-RO"/>
              </w:rPr>
              <w:t>Observații</w:t>
            </w:r>
          </w:p>
        </w:tc>
      </w:tr>
      <w:tr w:rsidR="00A80292" w:rsidRPr="00A34140" w14:paraId="2C9B1408" w14:textId="77777777" w:rsidTr="0002049A">
        <w:tc>
          <w:tcPr>
            <w:tcW w:w="2573" w:type="pct"/>
            <w:vAlign w:val="center"/>
          </w:tcPr>
          <w:p w14:paraId="281251BD" w14:textId="77777777" w:rsidR="00A80292" w:rsidRDefault="00A80292" w:rsidP="00A80292">
            <w:pPr>
              <w:pBdr>
                <w:top w:val="nil"/>
                <w:left w:val="nil"/>
                <w:bottom w:val="nil"/>
                <w:right w:val="nil"/>
                <w:between w:val="nil"/>
              </w:pBdr>
              <w:rPr>
                <w:color w:val="000000"/>
                <w:sz w:val="20"/>
                <w:szCs w:val="20"/>
              </w:rPr>
            </w:pPr>
            <w:r>
              <w:rPr>
                <w:b/>
                <w:color w:val="000000"/>
                <w:sz w:val="20"/>
                <w:szCs w:val="20"/>
              </w:rPr>
              <w:t>I. Introducere : Administratia publica si comunicarea publica</w:t>
            </w:r>
          </w:p>
          <w:p w14:paraId="017D253E" w14:textId="77777777" w:rsidR="00A80292" w:rsidRPr="00A34140" w:rsidRDefault="00A80292" w:rsidP="00A80292">
            <w:pPr>
              <w:ind w:left="162"/>
              <w:rPr>
                <w:sz w:val="20"/>
                <w:szCs w:val="20"/>
                <w:lang w:val="ro-RO"/>
              </w:rPr>
            </w:pPr>
          </w:p>
        </w:tc>
        <w:tc>
          <w:tcPr>
            <w:tcW w:w="406" w:type="pct"/>
          </w:tcPr>
          <w:p w14:paraId="390A6F73" w14:textId="61D67E73" w:rsidR="00A80292" w:rsidRPr="00A34140" w:rsidRDefault="00A80292" w:rsidP="00A80292">
            <w:pPr>
              <w:rPr>
                <w:sz w:val="20"/>
                <w:szCs w:val="20"/>
                <w:lang w:val="ro-RO"/>
              </w:rPr>
            </w:pPr>
            <w:r>
              <w:rPr>
                <w:color w:val="000000"/>
                <w:sz w:val="20"/>
                <w:szCs w:val="20"/>
              </w:rPr>
              <w:t>4</w:t>
            </w:r>
          </w:p>
        </w:tc>
        <w:tc>
          <w:tcPr>
            <w:tcW w:w="1009" w:type="pct"/>
            <w:vAlign w:val="center"/>
          </w:tcPr>
          <w:p w14:paraId="7CBDE3DB" w14:textId="77777777" w:rsidR="00A80292" w:rsidRPr="00164127" w:rsidRDefault="00A80292" w:rsidP="00A80292">
            <w:pPr>
              <w:rPr>
                <w:sz w:val="20"/>
                <w:szCs w:val="20"/>
                <w:lang w:val="fr-FR"/>
              </w:rPr>
            </w:pPr>
            <w:r w:rsidRPr="00164127">
              <w:rPr>
                <w:sz w:val="20"/>
                <w:szCs w:val="20"/>
                <w:lang w:val="fr-FR"/>
              </w:rPr>
              <w:t xml:space="preserve">Predare interactivă, </w:t>
            </w:r>
          </w:p>
          <w:p w14:paraId="606263E5" w14:textId="1BDB3FD9" w:rsidR="00A80292" w:rsidRPr="00A34140" w:rsidRDefault="00A80292" w:rsidP="00A80292">
            <w:pPr>
              <w:rPr>
                <w:sz w:val="20"/>
                <w:szCs w:val="20"/>
                <w:lang w:val="ro-RO"/>
              </w:rPr>
            </w:pPr>
            <w:r>
              <w:rPr>
                <w:sz w:val="20"/>
                <w:szCs w:val="20"/>
              </w:rPr>
              <w:t>Prelegerea</w:t>
            </w:r>
          </w:p>
        </w:tc>
        <w:tc>
          <w:tcPr>
            <w:tcW w:w="1012" w:type="pct"/>
          </w:tcPr>
          <w:p w14:paraId="399F3AAF" w14:textId="77777777" w:rsidR="00A80292" w:rsidRPr="00A34140" w:rsidRDefault="00A80292" w:rsidP="00A80292">
            <w:pPr>
              <w:rPr>
                <w:sz w:val="20"/>
                <w:szCs w:val="20"/>
                <w:lang w:val="ro-RO"/>
              </w:rPr>
            </w:pPr>
          </w:p>
        </w:tc>
      </w:tr>
      <w:tr w:rsidR="00573D99" w:rsidRPr="00A34140" w14:paraId="53D6CDD8" w14:textId="77777777" w:rsidTr="002D76FA">
        <w:tc>
          <w:tcPr>
            <w:tcW w:w="2573" w:type="pct"/>
            <w:vAlign w:val="center"/>
          </w:tcPr>
          <w:p w14:paraId="452D21E7" w14:textId="77777777" w:rsidR="00573D99" w:rsidRPr="00164127" w:rsidRDefault="00573D99" w:rsidP="00573D99">
            <w:pPr>
              <w:pBdr>
                <w:top w:val="nil"/>
                <w:left w:val="nil"/>
                <w:bottom w:val="nil"/>
                <w:right w:val="nil"/>
                <w:between w:val="nil"/>
              </w:pBdr>
              <w:rPr>
                <w:color w:val="000000"/>
                <w:sz w:val="20"/>
                <w:szCs w:val="20"/>
                <w:lang w:val="fr-FR"/>
              </w:rPr>
            </w:pPr>
            <w:r w:rsidRPr="00164127">
              <w:rPr>
                <w:b/>
                <w:color w:val="000000"/>
                <w:sz w:val="20"/>
                <w:szCs w:val="20"/>
                <w:lang w:val="fr-FR"/>
              </w:rPr>
              <w:t>II. Procesul de comunicare : definitii, teorii ale comunicarii si modele</w:t>
            </w:r>
          </w:p>
          <w:p w14:paraId="545C432F" w14:textId="77777777" w:rsidR="00573D99" w:rsidRPr="00A34140" w:rsidRDefault="00573D99" w:rsidP="00573D99">
            <w:pPr>
              <w:ind w:left="162"/>
              <w:rPr>
                <w:sz w:val="20"/>
                <w:szCs w:val="20"/>
                <w:lang w:val="ro-RO"/>
              </w:rPr>
            </w:pPr>
          </w:p>
        </w:tc>
        <w:tc>
          <w:tcPr>
            <w:tcW w:w="406" w:type="pct"/>
          </w:tcPr>
          <w:p w14:paraId="728A3877" w14:textId="6F7A6BFD" w:rsidR="00573D99" w:rsidRPr="00A34140" w:rsidRDefault="00573D99" w:rsidP="00573D99">
            <w:pPr>
              <w:rPr>
                <w:sz w:val="20"/>
                <w:szCs w:val="20"/>
                <w:lang w:val="ro-RO"/>
              </w:rPr>
            </w:pPr>
            <w:r>
              <w:rPr>
                <w:color w:val="000000"/>
                <w:sz w:val="20"/>
                <w:szCs w:val="20"/>
              </w:rPr>
              <w:t>4</w:t>
            </w:r>
          </w:p>
        </w:tc>
        <w:tc>
          <w:tcPr>
            <w:tcW w:w="1009" w:type="pct"/>
            <w:vAlign w:val="center"/>
          </w:tcPr>
          <w:p w14:paraId="2B1DC717" w14:textId="77777777" w:rsidR="00573D99" w:rsidRPr="00164127" w:rsidRDefault="00573D99" w:rsidP="00573D99">
            <w:pPr>
              <w:rPr>
                <w:sz w:val="20"/>
                <w:szCs w:val="20"/>
                <w:lang w:val="fr-FR"/>
              </w:rPr>
            </w:pPr>
            <w:r w:rsidRPr="00164127">
              <w:rPr>
                <w:sz w:val="20"/>
                <w:szCs w:val="20"/>
                <w:lang w:val="fr-FR"/>
              </w:rPr>
              <w:t xml:space="preserve">Predare interactivă, </w:t>
            </w:r>
          </w:p>
          <w:p w14:paraId="3BA517A1" w14:textId="306B7C72" w:rsidR="00573D99" w:rsidRPr="00A34140" w:rsidRDefault="00573D99" w:rsidP="00573D99">
            <w:pPr>
              <w:rPr>
                <w:sz w:val="20"/>
                <w:szCs w:val="20"/>
                <w:lang w:val="ro-RO"/>
              </w:rPr>
            </w:pPr>
            <w:r>
              <w:rPr>
                <w:sz w:val="20"/>
                <w:szCs w:val="20"/>
              </w:rPr>
              <w:t>Prelegerea</w:t>
            </w:r>
          </w:p>
        </w:tc>
        <w:tc>
          <w:tcPr>
            <w:tcW w:w="1012" w:type="pct"/>
          </w:tcPr>
          <w:p w14:paraId="478852A1" w14:textId="77777777" w:rsidR="00573D99" w:rsidRPr="00A34140" w:rsidRDefault="00573D99" w:rsidP="00573D99">
            <w:pPr>
              <w:rPr>
                <w:sz w:val="20"/>
                <w:szCs w:val="20"/>
                <w:lang w:val="ro-RO"/>
              </w:rPr>
            </w:pPr>
          </w:p>
        </w:tc>
      </w:tr>
      <w:tr w:rsidR="00573D99" w:rsidRPr="00A34140" w14:paraId="633097E3" w14:textId="77777777" w:rsidTr="002D76FA">
        <w:tc>
          <w:tcPr>
            <w:tcW w:w="2573" w:type="pct"/>
            <w:vAlign w:val="center"/>
          </w:tcPr>
          <w:p w14:paraId="00D14B8A" w14:textId="77777777" w:rsidR="00573D99" w:rsidRDefault="00573D99" w:rsidP="00573D99">
            <w:pPr>
              <w:pBdr>
                <w:top w:val="nil"/>
                <w:left w:val="nil"/>
                <w:bottom w:val="nil"/>
                <w:right w:val="nil"/>
                <w:between w:val="nil"/>
              </w:pBdr>
              <w:rPr>
                <w:color w:val="000000"/>
                <w:sz w:val="20"/>
                <w:szCs w:val="20"/>
              </w:rPr>
            </w:pPr>
            <w:r>
              <w:rPr>
                <w:b/>
                <w:color w:val="000000"/>
                <w:sz w:val="20"/>
                <w:szCs w:val="20"/>
              </w:rPr>
              <w:t>III. Comunicarea interpersonala</w:t>
            </w:r>
          </w:p>
          <w:p w14:paraId="72A3ABC3" w14:textId="77777777" w:rsidR="00573D99" w:rsidRPr="00A34140" w:rsidRDefault="00573D99" w:rsidP="00573D99">
            <w:pPr>
              <w:ind w:left="162"/>
              <w:rPr>
                <w:sz w:val="20"/>
                <w:szCs w:val="20"/>
                <w:lang w:val="ro-RO"/>
              </w:rPr>
            </w:pPr>
          </w:p>
        </w:tc>
        <w:tc>
          <w:tcPr>
            <w:tcW w:w="406" w:type="pct"/>
          </w:tcPr>
          <w:p w14:paraId="0C013EF2" w14:textId="784BAACC" w:rsidR="00573D99" w:rsidRPr="00A34140" w:rsidRDefault="00573D99" w:rsidP="00573D99">
            <w:pPr>
              <w:rPr>
                <w:sz w:val="20"/>
                <w:szCs w:val="20"/>
                <w:lang w:val="ro-RO"/>
              </w:rPr>
            </w:pPr>
            <w:r>
              <w:rPr>
                <w:color w:val="000000"/>
                <w:sz w:val="20"/>
                <w:szCs w:val="20"/>
              </w:rPr>
              <w:t>4</w:t>
            </w:r>
          </w:p>
        </w:tc>
        <w:tc>
          <w:tcPr>
            <w:tcW w:w="1009" w:type="pct"/>
            <w:vAlign w:val="center"/>
          </w:tcPr>
          <w:p w14:paraId="2691F902" w14:textId="77777777" w:rsidR="00573D99" w:rsidRPr="00164127" w:rsidRDefault="00573D99" w:rsidP="00573D99">
            <w:pPr>
              <w:rPr>
                <w:sz w:val="20"/>
                <w:szCs w:val="20"/>
                <w:lang w:val="fr-FR"/>
              </w:rPr>
            </w:pPr>
            <w:r w:rsidRPr="00164127">
              <w:rPr>
                <w:sz w:val="20"/>
                <w:szCs w:val="20"/>
                <w:lang w:val="fr-FR"/>
              </w:rPr>
              <w:t xml:space="preserve">Predare interactivă, </w:t>
            </w:r>
          </w:p>
          <w:p w14:paraId="26D87AFE" w14:textId="490A822A" w:rsidR="00573D99" w:rsidRPr="00A34140" w:rsidRDefault="00573D99" w:rsidP="00573D99">
            <w:pPr>
              <w:rPr>
                <w:sz w:val="20"/>
                <w:szCs w:val="20"/>
                <w:lang w:val="ro-RO"/>
              </w:rPr>
            </w:pPr>
            <w:r>
              <w:rPr>
                <w:sz w:val="20"/>
                <w:szCs w:val="20"/>
              </w:rPr>
              <w:t>Prelegerea</w:t>
            </w:r>
          </w:p>
        </w:tc>
        <w:tc>
          <w:tcPr>
            <w:tcW w:w="1012" w:type="pct"/>
          </w:tcPr>
          <w:p w14:paraId="59F33B23" w14:textId="77777777" w:rsidR="00573D99" w:rsidRPr="00A34140" w:rsidRDefault="00573D99" w:rsidP="00573D99">
            <w:pPr>
              <w:rPr>
                <w:sz w:val="20"/>
                <w:szCs w:val="20"/>
                <w:lang w:val="ro-RO"/>
              </w:rPr>
            </w:pPr>
          </w:p>
        </w:tc>
      </w:tr>
      <w:tr w:rsidR="00573D99" w:rsidRPr="00A34140" w14:paraId="6D174DA6" w14:textId="77777777" w:rsidTr="002D76FA">
        <w:tc>
          <w:tcPr>
            <w:tcW w:w="2573" w:type="pct"/>
            <w:vAlign w:val="center"/>
          </w:tcPr>
          <w:p w14:paraId="37FA864F" w14:textId="77777777" w:rsidR="00573D99" w:rsidRPr="00164127" w:rsidRDefault="00573D99" w:rsidP="00573D99">
            <w:pPr>
              <w:pBdr>
                <w:top w:val="nil"/>
                <w:left w:val="nil"/>
                <w:bottom w:val="nil"/>
                <w:right w:val="nil"/>
                <w:between w:val="nil"/>
              </w:pBdr>
              <w:rPr>
                <w:color w:val="000000"/>
                <w:sz w:val="20"/>
                <w:szCs w:val="20"/>
                <w:lang w:val="fr-FR"/>
              </w:rPr>
            </w:pPr>
            <w:r w:rsidRPr="00164127">
              <w:rPr>
                <w:b/>
                <w:color w:val="000000"/>
                <w:sz w:val="20"/>
                <w:szCs w:val="20"/>
                <w:lang w:val="fr-FR"/>
              </w:rPr>
              <w:t>IV. Administratia publica si infrastructura pentru comunicare</w:t>
            </w:r>
          </w:p>
          <w:p w14:paraId="7E43ACD4" w14:textId="77777777" w:rsidR="00573D99" w:rsidRPr="00A34140" w:rsidRDefault="00573D99" w:rsidP="00573D99">
            <w:pPr>
              <w:ind w:left="162"/>
              <w:rPr>
                <w:sz w:val="20"/>
                <w:szCs w:val="20"/>
                <w:lang w:val="ro-RO"/>
              </w:rPr>
            </w:pPr>
          </w:p>
        </w:tc>
        <w:tc>
          <w:tcPr>
            <w:tcW w:w="406" w:type="pct"/>
          </w:tcPr>
          <w:p w14:paraId="054A4DCF" w14:textId="20FF4F68" w:rsidR="00573D99" w:rsidRPr="00A34140" w:rsidRDefault="00573D99" w:rsidP="00573D99">
            <w:pPr>
              <w:rPr>
                <w:sz w:val="20"/>
                <w:szCs w:val="20"/>
                <w:lang w:val="ro-RO"/>
              </w:rPr>
            </w:pPr>
            <w:r>
              <w:rPr>
                <w:color w:val="000000"/>
                <w:sz w:val="20"/>
                <w:szCs w:val="20"/>
              </w:rPr>
              <w:t>4</w:t>
            </w:r>
          </w:p>
        </w:tc>
        <w:tc>
          <w:tcPr>
            <w:tcW w:w="1009" w:type="pct"/>
            <w:vAlign w:val="center"/>
          </w:tcPr>
          <w:p w14:paraId="62F385C9" w14:textId="77777777" w:rsidR="00573D99" w:rsidRPr="00164127" w:rsidRDefault="00573D99" w:rsidP="00573D99">
            <w:pPr>
              <w:rPr>
                <w:sz w:val="20"/>
                <w:szCs w:val="20"/>
                <w:lang w:val="fr-FR"/>
              </w:rPr>
            </w:pPr>
            <w:r w:rsidRPr="00164127">
              <w:rPr>
                <w:sz w:val="20"/>
                <w:szCs w:val="20"/>
                <w:lang w:val="fr-FR"/>
              </w:rPr>
              <w:t xml:space="preserve">Predare interactivă, </w:t>
            </w:r>
          </w:p>
          <w:p w14:paraId="0E97BD5E" w14:textId="336058B2" w:rsidR="00573D99" w:rsidRPr="00A34140" w:rsidRDefault="00573D99" w:rsidP="00573D99">
            <w:pPr>
              <w:rPr>
                <w:sz w:val="20"/>
                <w:szCs w:val="20"/>
                <w:lang w:val="ro-RO"/>
              </w:rPr>
            </w:pPr>
            <w:r>
              <w:rPr>
                <w:sz w:val="20"/>
                <w:szCs w:val="20"/>
              </w:rPr>
              <w:t>Prelegerea</w:t>
            </w:r>
          </w:p>
        </w:tc>
        <w:tc>
          <w:tcPr>
            <w:tcW w:w="1012" w:type="pct"/>
          </w:tcPr>
          <w:p w14:paraId="6E487758" w14:textId="77777777" w:rsidR="00573D99" w:rsidRPr="00A34140" w:rsidRDefault="00573D99" w:rsidP="00573D99">
            <w:pPr>
              <w:rPr>
                <w:sz w:val="20"/>
                <w:szCs w:val="20"/>
                <w:lang w:val="ro-RO"/>
              </w:rPr>
            </w:pPr>
          </w:p>
        </w:tc>
      </w:tr>
      <w:tr w:rsidR="00573D99" w:rsidRPr="00A34140" w14:paraId="08118F45" w14:textId="77777777" w:rsidTr="002D76FA">
        <w:tc>
          <w:tcPr>
            <w:tcW w:w="2573" w:type="pct"/>
            <w:vAlign w:val="center"/>
          </w:tcPr>
          <w:p w14:paraId="468C9B69" w14:textId="77777777" w:rsidR="00573D99" w:rsidRDefault="00573D99" w:rsidP="00573D99">
            <w:pPr>
              <w:pBdr>
                <w:top w:val="nil"/>
                <w:left w:val="nil"/>
                <w:bottom w:val="nil"/>
                <w:right w:val="nil"/>
                <w:between w:val="nil"/>
              </w:pBdr>
              <w:tabs>
                <w:tab w:val="right" w:pos="8931"/>
                <w:tab w:val="right" w:pos="9072"/>
              </w:tabs>
              <w:rPr>
                <w:color w:val="000000"/>
                <w:sz w:val="20"/>
                <w:szCs w:val="20"/>
              </w:rPr>
            </w:pPr>
            <w:r>
              <w:rPr>
                <w:b/>
                <w:color w:val="000000"/>
                <w:sz w:val="20"/>
                <w:szCs w:val="20"/>
              </w:rPr>
              <w:t xml:space="preserve">V. Administratia publica – organizatie comunicanta </w:t>
            </w:r>
          </w:p>
          <w:p w14:paraId="68A9631C" w14:textId="77777777" w:rsidR="00573D99" w:rsidRPr="00A34140" w:rsidRDefault="00573D99" w:rsidP="00573D99">
            <w:pPr>
              <w:ind w:left="162"/>
              <w:rPr>
                <w:sz w:val="20"/>
                <w:szCs w:val="20"/>
                <w:lang w:val="ro-RO"/>
              </w:rPr>
            </w:pPr>
          </w:p>
        </w:tc>
        <w:tc>
          <w:tcPr>
            <w:tcW w:w="406" w:type="pct"/>
          </w:tcPr>
          <w:p w14:paraId="454C137F" w14:textId="1B32F2C6" w:rsidR="00573D99" w:rsidRPr="00A34140" w:rsidRDefault="00573D99" w:rsidP="00573D99">
            <w:pPr>
              <w:rPr>
                <w:sz w:val="20"/>
                <w:szCs w:val="20"/>
                <w:lang w:val="ro-RO"/>
              </w:rPr>
            </w:pPr>
            <w:r>
              <w:rPr>
                <w:color w:val="000000"/>
                <w:sz w:val="20"/>
                <w:szCs w:val="20"/>
              </w:rPr>
              <w:t>4</w:t>
            </w:r>
          </w:p>
        </w:tc>
        <w:tc>
          <w:tcPr>
            <w:tcW w:w="1009" w:type="pct"/>
            <w:vAlign w:val="center"/>
          </w:tcPr>
          <w:p w14:paraId="123774FE" w14:textId="77777777" w:rsidR="00573D99" w:rsidRPr="00164127" w:rsidRDefault="00573D99" w:rsidP="00573D99">
            <w:pPr>
              <w:rPr>
                <w:sz w:val="20"/>
                <w:szCs w:val="20"/>
                <w:lang w:val="fr-FR"/>
              </w:rPr>
            </w:pPr>
            <w:r w:rsidRPr="00164127">
              <w:rPr>
                <w:sz w:val="20"/>
                <w:szCs w:val="20"/>
                <w:lang w:val="fr-FR"/>
              </w:rPr>
              <w:t xml:space="preserve">Predare interactivă, </w:t>
            </w:r>
          </w:p>
          <w:p w14:paraId="1294BF50" w14:textId="748FDCF5" w:rsidR="00573D99" w:rsidRPr="00A34140" w:rsidRDefault="00573D99" w:rsidP="00573D99">
            <w:pPr>
              <w:rPr>
                <w:sz w:val="20"/>
                <w:szCs w:val="20"/>
                <w:lang w:val="ro-RO"/>
              </w:rPr>
            </w:pPr>
            <w:r>
              <w:rPr>
                <w:sz w:val="20"/>
                <w:szCs w:val="20"/>
              </w:rPr>
              <w:t>Prelegerea</w:t>
            </w:r>
          </w:p>
        </w:tc>
        <w:tc>
          <w:tcPr>
            <w:tcW w:w="1012" w:type="pct"/>
          </w:tcPr>
          <w:p w14:paraId="6F7C212C" w14:textId="77777777" w:rsidR="00573D99" w:rsidRPr="00A34140" w:rsidRDefault="00573D99" w:rsidP="00573D99">
            <w:pPr>
              <w:rPr>
                <w:sz w:val="20"/>
                <w:szCs w:val="20"/>
                <w:lang w:val="ro-RO"/>
              </w:rPr>
            </w:pPr>
          </w:p>
        </w:tc>
      </w:tr>
      <w:tr w:rsidR="00573D99" w:rsidRPr="00A34140" w14:paraId="5B3B695F" w14:textId="77777777" w:rsidTr="002D76FA">
        <w:tc>
          <w:tcPr>
            <w:tcW w:w="2573" w:type="pct"/>
            <w:vAlign w:val="center"/>
          </w:tcPr>
          <w:p w14:paraId="0B9E39D6" w14:textId="77777777" w:rsidR="00573D99" w:rsidRPr="00164127" w:rsidRDefault="00573D99" w:rsidP="00573D99">
            <w:pPr>
              <w:pBdr>
                <w:top w:val="nil"/>
                <w:left w:val="nil"/>
                <w:bottom w:val="nil"/>
                <w:right w:val="nil"/>
                <w:between w:val="nil"/>
              </w:pBdr>
              <w:tabs>
                <w:tab w:val="right" w:pos="8931"/>
                <w:tab w:val="right" w:pos="9072"/>
              </w:tabs>
              <w:rPr>
                <w:color w:val="000000"/>
                <w:sz w:val="20"/>
                <w:szCs w:val="20"/>
              </w:rPr>
            </w:pPr>
            <w:r>
              <w:rPr>
                <w:b/>
                <w:color w:val="000000"/>
                <w:sz w:val="20"/>
                <w:szCs w:val="20"/>
              </w:rPr>
              <w:t>VI. Bariere in comunicarea organizationala si strategii de organizare a comunicarii</w:t>
            </w:r>
          </w:p>
          <w:p w14:paraId="74DF50F7" w14:textId="77777777" w:rsidR="00573D99" w:rsidRPr="00A34140" w:rsidRDefault="00573D99" w:rsidP="00573D99">
            <w:pPr>
              <w:ind w:left="162"/>
              <w:rPr>
                <w:sz w:val="20"/>
                <w:szCs w:val="20"/>
                <w:lang w:val="ro-RO"/>
              </w:rPr>
            </w:pPr>
          </w:p>
        </w:tc>
        <w:tc>
          <w:tcPr>
            <w:tcW w:w="406" w:type="pct"/>
          </w:tcPr>
          <w:p w14:paraId="36320194" w14:textId="501D7054" w:rsidR="00573D99" w:rsidRPr="00A34140" w:rsidRDefault="00573D99" w:rsidP="00573D99">
            <w:pPr>
              <w:rPr>
                <w:sz w:val="20"/>
                <w:szCs w:val="20"/>
                <w:lang w:val="ro-RO"/>
              </w:rPr>
            </w:pPr>
            <w:r>
              <w:rPr>
                <w:color w:val="000000"/>
                <w:sz w:val="20"/>
                <w:szCs w:val="20"/>
              </w:rPr>
              <w:t>4</w:t>
            </w:r>
          </w:p>
        </w:tc>
        <w:tc>
          <w:tcPr>
            <w:tcW w:w="1009" w:type="pct"/>
            <w:vAlign w:val="center"/>
          </w:tcPr>
          <w:p w14:paraId="398EB285" w14:textId="77777777" w:rsidR="00573D99" w:rsidRPr="00164127" w:rsidRDefault="00573D99" w:rsidP="00573D99">
            <w:pPr>
              <w:rPr>
                <w:sz w:val="20"/>
                <w:szCs w:val="20"/>
                <w:lang w:val="fr-FR"/>
              </w:rPr>
            </w:pPr>
            <w:r w:rsidRPr="00164127">
              <w:rPr>
                <w:sz w:val="20"/>
                <w:szCs w:val="20"/>
                <w:lang w:val="fr-FR"/>
              </w:rPr>
              <w:t xml:space="preserve">Predare interactivă, </w:t>
            </w:r>
          </w:p>
          <w:p w14:paraId="37734955" w14:textId="326364E5" w:rsidR="00573D99" w:rsidRPr="00A34140" w:rsidRDefault="00573D99" w:rsidP="00573D99">
            <w:pPr>
              <w:rPr>
                <w:sz w:val="20"/>
                <w:szCs w:val="20"/>
                <w:lang w:val="ro-RO"/>
              </w:rPr>
            </w:pPr>
            <w:r>
              <w:rPr>
                <w:sz w:val="20"/>
                <w:szCs w:val="20"/>
              </w:rPr>
              <w:t>Prelegerea</w:t>
            </w:r>
          </w:p>
        </w:tc>
        <w:tc>
          <w:tcPr>
            <w:tcW w:w="1012" w:type="pct"/>
          </w:tcPr>
          <w:p w14:paraId="5CD10F0E" w14:textId="77777777" w:rsidR="00573D99" w:rsidRPr="00A34140" w:rsidRDefault="00573D99" w:rsidP="00573D99">
            <w:pPr>
              <w:rPr>
                <w:sz w:val="20"/>
                <w:szCs w:val="20"/>
                <w:lang w:val="ro-RO"/>
              </w:rPr>
            </w:pPr>
          </w:p>
        </w:tc>
      </w:tr>
      <w:tr w:rsidR="00573D99" w:rsidRPr="00A34140" w14:paraId="55F70C8A" w14:textId="77777777" w:rsidTr="002D76FA">
        <w:tc>
          <w:tcPr>
            <w:tcW w:w="2573" w:type="pct"/>
            <w:vAlign w:val="center"/>
          </w:tcPr>
          <w:p w14:paraId="170B03EE" w14:textId="77777777" w:rsidR="00573D99" w:rsidRDefault="00573D99" w:rsidP="00573D99">
            <w:pPr>
              <w:pBdr>
                <w:top w:val="nil"/>
                <w:left w:val="nil"/>
                <w:bottom w:val="nil"/>
                <w:right w:val="nil"/>
                <w:between w:val="nil"/>
              </w:pBdr>
              <w:tabs>
                <w:tab w:val="right" w:pos="8931"/>
                <w:tab w:val="right" w:pos="9072"/>
              </w:tabs>
              <w:rPr>
                <w:color w:val="000000"/>
                <w:sz w:val="20"/>
                <w:szCs w:val="20"/>
              </w:rPr>
            </w:pPr>
            <w:r>
              <w:rPr>
                <w:b/>
                <w:color w:val="000000"/>
                <w:sz w:val="20"/>
                <w:szCs w:val="20"/>
              </w:rPr>
              <w:t>VII. Comunicarea si transparenta in administratia publica</w:t>
            </w:r>
          </w:p>
          <w:p w14:paraId="17A29847" w14:textId="77777777" w:rsidR="00573D99" w:rsidRPr="00A34140" w:rsidRDefault="00573D99" w:rsidP="00573D99">
            <w:pPr>
              <w:ind w:left="162"/>
              <w:rPr>
                <w:sz w:val="20"/>
                <w:szCs w:val="20"/>
                <w:lang w:val="ro-RO"/>
              </w:rPr>
            </w:pPr>
          </w:p>
        </w:tc>
        <w:tc>
          <w:tcPr>
            <w:tcW w:w="406" w:type="pct"/>
          </w:tcPr>
          <w:p w14:paraId="53B8AB84" w14:textId="1CA291B6" w:rsidR="00573D99" w:rsidRPr="00A34140" w:rsidRDefault="00573D99" w:rsidP="00573D99">
            <w:pPr>
              <w:rPr>
                <w:sz w:val="20"/>
                <w:szCs w:val="20"/>
                <w:lang w:val="ro-RO"/>
              </w:rPr>
            </w:pPr>
            <w:r>
              <w:rPr>
                <w:color w:val="000000"/>
                <w:sz w:val="20"/>
                <w:szCs w:val="20"/>
              </w:rPr>
              <w:t>4</w:t>
            </w:r>
          </w:p>
        </w:tc>
        <w:tc>
          <w:tcPr>
            <w:tcW w:w="1009" w:type="pct"/>
            <w:vAlign w:val="center"/>
          </w:tcPr>
          <w:p w14:paraId="2A227118" w14:textId="77777777" w:rsidR="00573D99" w:rsidRPr="00164127" w:rsidRDefault="00573D99" w:rsidP="00573D99">
            <w:pPr>
              <w:rPr>
                <w:sz w:val="20"/>
                <w:szCs w:val="20"/>
                <w:lang w:val="fr-FR"/>
              </w:rPr>
            </w:pPr>
            <w:r w:rsidRPr="00164127">
              <w:rPr>
                <w:sz w:val="20"/>
                <w:szCs w:val="20"/>
                <w:lang w:val="fr-FR"/>
              </w:rPr>
              <w:t xml:space="preserve">Predare interactivă, </w:t>
            </w:r>
          </w:p>
          <w:p w14:paraId="6E98CAFB" w14:textId="06597FA3" w:rsidR="00573D99" w:rsidRPr="00A34140" w:rsidRDefault="00573D99" w:rsidP="00573D99">
            <w:pPr>
              <w:rPr>
                <w:sz w:val="20"/>
                <w:szCs w:val="20"/>
                <w:lang w:val="ro-RO"/>
              </w:rPr>
            </w:pPr>
            <w:r>
              <w:rPr>
                <w:sz w:val="20"/>
                <w:szCs w:val="20"/>
              </w:rPr>
              <w:t>Prelegerea</w:t>
            </w:r>
          </w:p>
        </w:tc>
        <w:tc>
          <w:tcPr>
            <w:tcW w:w="1012" w:type="pct"/>
          </w:tcPr>
          <w:p w14:paraId="76AFEBD4" w14:textId="77777777" w:rsidR="00573D99" w:rsidRPr="00A34140" w:rsidRDefault="00573D99" w:rsidP="00573D99">
            <w:pPr>
              <w:rPr>
                <w:sz w:val="20"/>
                <w:szCs w:val="20"/>
                <w:lang w:val="ro-RO"/>
              </w:rPr>
            </w:pPr>
          </w:p>
        </w:tc>
      </w:tr>
      <w:tr w:rsidR="00A34140" w:rsidRPr="00A34140" w14:paraId="2E2546C9" w14:textId="77777777" w:rsidTr="006611B6">
        <w:tc>
          <w:tcPr>
            <w:tcW w:w="5000" w:type="pct"/>
            <w:gridSpan w:val="4"/>
          </w:tcPr>
          <w:p w14:paraId="2C6EB512"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573D99" w14:paraId="536984A8" w14:textId="77777777" w:rsidTr="006611B6">
        <w:tc>
          <w:tcPr>
            <w:tcW w:w="5000" w:type="pct"/>
            <w:gridSpan w:val="4"/>
            <w:tcBorders>
              <w:bottom w:val="single" w:sz="4" w:space="0" w:color="auto"/>
            </w:tcBorders>
          </w:tcPr>
          <w:p w14:paraId="427C534C" w14:textId="7876194C" w:rsidR="00573D99" w:rsidRPr="00573D99" w:rsidRDefault="00573D99" w:rsidP="00573D99">
            <w:pPr>
              <w:pBdr>
                <w:top w:val="nil"/>
                <w:left w:val="nil"/>
                <w:bottom w:val="nil"/>
                <w:right w:val="nil"/>
                <w:between w:val="nil"/>
              </w:pBdr>
              <w:ind w:left="57" w:right="57"/>
              <w:jc w:val="both"/>
              <w:rPr>
                <w:color w:val="000000"/>
                <w:sz w:val="20"/>
                <w:szCs w:val="20"/>
                <w:lang w:val="fr-FR"/>
              </w:rPr>
            </w:pPr>
            <w:r w:rsidRPr="00573D99">
              <w:rPr>
                <w:sz w:val="20"/>
                <w:szCs w:val="20"/>
                <w:lang w:val="fr-FR"/>
              </w:rPr>
              <w:t xml:space="preserve">1. </w:t>
            </w:r>
            <w:r w:rsidRPr="00573D99">
              <w:rPr>
                <w:sz w:val="20"/>
                <w:szCs w:val="20"/>
                <w:lang w:val="fr-FR"/>
              </w:rPr>
              <w:t>Catau-Veres, Daniela</w:t>
            </w:r>
            <w:r w:rsidRPr="00573D99">
              <w:rPr>
                <w:color w:val="000000"/>
                <w:sz w:val="20"/>
                <w:szCs w:val="20"/>
                <w:lang w:val="fr-FR"/>
              </w:rPr>
              <w:t xml:space="preserve"> (2024), </w:t>
            </w:r>
            <w:r w:rsidRPr="00573D99">
              <w:rPr>
                <w:i/>
                <w:iCs/>
                <w:color w:val="000000"/>
                <w:sz w:val="20"/>
                <w:szCs w:val="20"/>
                <w:lang w:val="fr-FR"/>
              </w:rPr>
              <w:t xml:space="preserve">Comunicarea </w:t>
            </w:r>
            <w:r w:rsidRPr="00573D99">
              <w:rPr>
                <w:i/>
                <w:iCs/>
                <w:color w:val="000000"/>
                <w:sz w:val="20"/>
                <w:szCs w:val="20"/>
                <w:lang w:val="ro-RO"/>
              </w:rPr>
              <w:t>în administrația publică</w:t>
            </w:r>
            <w:r w:rsidRPr="00573D99">
              <w:rPr>
                <w:color w:val="000000"/>
                <w:sz w:val="20"/>
                <w:szCs w:val="20"/>
                <w:lang w:val="ro-RO"/>
              </w:rPr>
              <w:t xml:space="preserve">, </w:t>
            </w:r>
            <w:r w:rsidRPr="00573D99">
              <w:rPr>
                <w:color w:val="000000"/>
                <w:sz w:val="20"/>
                <w:szCs w:val="20"/>
                <w:lang w:val="fr-FR"/>
              </w:rPr>
              <w:t>Note de curs, Universitatea « Stefan cel Mare », Suceava ;</w:t>
            </w:r>
          </w:p>
          <w:p w14:paraId="36946D71" w14:textId="39ACF31E" w:rsidR="00573D99" w:rsidRPr="00573D99" w:rsidRDefault="00573D99" w:rsidP="00573D99">
            <w:pPr>
              <w:adjustRightInd w:val="0"/>
              <w:spacing w:before="22" w:line="252" w:lineRule="exact"/>
              <w:ind w:left="57" w:right="57"/>
              <w:jc w:val="both"/>
              <w:rPr>
                <w:sz w:val="20"/>
                <w:szCs w:val="20"/>
                <w:lang w:val="pt-BR"/>
              </w:rPr>
            </w:pPr>
            <w:r w:rsidRPr="00573D99">
              <w:rPr>
                <w:sz w:val="20"/>
                <w:szCs w:val="20"/>
                <w:lang w:val="it-IT"/>
              </w:rPr>
              <w:t xml:space="preserve">2. </w:t>
            </w:r>
            <w:r w:rsidRPr="00573D99">
              <w:rPr>
                <w:sz w:val="20"/>
                <w:szCs w:val="20"/>
                <w:lang w:val="it-IT"/>
              </w:rPr>
              <w:t xml:space="preserve">Vedinaș, Verginia, Vedinaș, Ioan-Laurențiu (2024), </w:t>
            </w:r>
            <w:r w:rsidRPr="00573D99">
              <w:rPr>
                <w:i/>
                <w:iCs/>
                <w:sz w:val="20"/>
                <w:szCs w:val="20"/>
                <w:lang w:val="it-IT"/>
              </w:rPr>
              <w:t>Comunicare în administrația publică. O viziune altfel</w:t>
            </w:r>
            <w:r w:rsidRPr="00573D99">
              <w:rPr>
                <w:sz w:val="20"/>
                <w:szCs w:val="20"/>
                <w:lang w:val="it-IT"/>
              </w:rPr>
              <w:t>, București, Editura Universul Juridic, ISBN 978-606-39-1393-8, cota II 58258;</w:t>
            </w:r>
          </w:p>
          <w:p w14:paraId="773751ED" w14:textId="016C5D32" w:rsidR="00573D99" w:rsidRPr="00573D99" w:rsidRDefault="00573D99" w:rsidP="00573D99">
            <w:pPr>
              <w:ind w:left="57" w:right="57"/>
              <w:rPr>
                <w:sz w:val="20"/>
                <w:szCs w:val="20"/>
                <w:lang w:val="it-IT"/>
              </w:rPr>
            </w:pPr>
            <w:r w:rsidRPr="00573D99">
              <w:rPr>
                <w:sz w:val="20"/>
                <w:szCs w:val="20"/>
                <w:lang w:val="it-IT"/>
              </w:rPr>
              <w:t xml:space="preserve">3. </w:t>
            </w:r>
            <w:r w:rsidRPr="00573D99">
              <w:rPr>
                <w:sz w:val="20"/>
                <w:szCs w:val="20"/>
                <w:lang w:val="it-IT"/>
              </w:rPr>
              <w:t xml:space="preserve">Popescu, Luminita Gabriela (2007), </w:t>
            </w:r>
            <w:r w:rsidRPr="00573D99">
              <w:rPr>
                <w:i/>
                <w:sz w:val="20"/>
                <w:szCs w:val="20"/>
                <w:lang w:val="it-IT"/>
              </w:rPr>
              <w:t>Comunicarea in administratia publica</w:t>
            </w:r>
            <w:r w:rsidRPr="00573D99">
              <w:rPr>
                <w:sz w:val="20"/>
                <w:szCs w:val="20"/>
                <w:lang w:val="it-IT"/>
              </w:rPr>
              <w:t>, Ed. Economica, cota Biblioteca USV II 49821</w:t>
            </w:r>
          </w:p>
          <w:p w14:paraId="67195F4A" w14:textId="3CF6A5B4" w:rsidR="0062362C" w:rsidRPr="00573D99" w:rsidRDefault="00573D99" w:rsidP="00573D99">
            <w:pPr>
              <w:rPr>
                <w:sz w:val="20"/>
                <w:szCs w:val="20"/>
                <w:lang w:val="it-IT"/>
              </w:rPr>
            </w:pPr>
            <w:r w:rsidRPr="00573D99">
              <w:rPr>
                <w:color w:val="000000"/>
                <w:sz w:val="20"/>
                <w:szCs w:val="20"/>
                <w:lang w:val="fr-FR"/>
              </w:rPr>
              <w:t xml:space="preserve"> 4. </w:t>
            </w:r>
            <w:r w:rsidRPr="00573D99">
              <w:rPr>
                <w:color w:val="000000"/>
                <w:sz w:val="20"/>
                <w:szCs w:val="20"/>
                <w:lang w:val="fr-FR"/>
              </w:rPr>
              <w:t xml:space="preserve">Sandu, A. (2012c). </w:t>
            </w:r>
            <w:r w:rsidRPr="00573D99">
              <w:rPr>
                <w:i/>
                <w:color w:val="000000"/>
                <w:sz w:val="20"/>
                <w:szCs w:val="20"/>
                <w:lang w:val="fr-FR"/>
              </w:rPr>
              <w:t xml:space="preserve">Metode de cercetare în ştiinţa comunicării. </w:t>
            </w:r>
            <w:r w:rsidRPr="00573D99">
              <w:rPr>
                <w:color w:val="000000"/>
                <w:sz w:val="20"/>
                <w:szCs w:val="20"/>
              </w:rPr>
              <w:t>Iași, România: Lumen.</w:t>
            </w:r>
          </w:p>
        </w:tc>
      </w:tr>
    </w:tbl>
    <w:p w14:paraId="1212F4A8" w14:textId="77777777" w:rsidR="0062362C" w:rsidRPr="00573D99"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A34140" w:rsidRPr="00573D99" w14:paraId="0F211C01" w14:textId="77777777" w:rsidTr="006611B6">
        <w:trPr>
          <w:trHeight w:val="190"/>
        </w:trPr>
        <w:tc>
          <w:tcPr>
            <w:tcW w:w="2553" w:type="pct"/>
          </w:tcPr>
          <w:p w14:paraId="7C40796A" w14:textId="415BF53C" w:rsidR="0062362C" w:rsidRPr="00573D99" w:rsidRDefault="003F7E94" w:rsidP="006611B6">
            <w:pPr>
              <w:rPr>
                <w:b/>
                <w:sz w:val="20"/>
                <w:szCs w:val="20"/>
                <w:lang w:val="ro-RO"/>
              </w:rPr>
            </w:pPr>
            <w:r w:rsidRPr="00573D99">
              <w:rPr>
                <w:b/>
                <w:sz w:val="20"/>
                <w:szCs w:val="20"/>
                <w:lang w:val="ro-RO"/>
              </w:rPr>
              <w:t>Activități</w:t>
            </w:r>
            <w:r w:rsidR="0062362C" w:rsidRPr="00573D99">
              <w:rPr>
                <w:b/>
                <w:sz w:val="20"/>
                <w:szCs w:val="20"/>
                <w:lang w:val="ro-RO"/>
              </w:rPr>
              <w:t xml:space="preserve"> de tutorat (AT) </w:t>
            </w:r>
            <w:r w:rsidRPr="00573D99">
              <w:rPr>
                <w:b/>
                <w:sz w:val="20"/>
                <w:szCs w:val="20"/>
                <w:lang w:val="ro-RO"/>
              </w:rPr>
              <w:t>și</w:t>
            </w:r>
            <w:r w:rsidR="0062362C" w:rsidRPr="00573D99">
              <w:rPr>
                <w:b/>
                <w:sz w:val="20"/>
                <w:szCs w:val="20"/>
                <w:lang w:val="ro-RO"/>
              </w:rPr>
              <w:t xml:space="preserve"> de evaluare pe parcurs (TC) / </w:t>
            </w:r>
            <w:r w:rsidRPr="00573D99">
              <w:rPr>
                <w:b/>
                <w:sz w:val="20"/>
                <w:szCs w:val="20"/>
                <w:lang w:val="ro-RO"/>
              </w:rPr>
              <w:t>activități</w:t>
            </w:r>
            <w:r w:rsidR="0062362C" w:rsidRPr="00573D99">
              <w:rPr>
                <w:b/>
                <w:sz w:val="20"/>
                <w:szCs w:val="20"/>
                <w:lang w:val="ro-RO"/>
              </w:rPr>
              <w:t xml:space="preserve"> aplicative asistate (AA)</w:t>
            </w:r>
          </w:p>
        </w:tc>
        <w:tc>
          <w:tcPr>
            <w:tcW w:w="426" w:type="pct"/>
          </w:tcPr>
          <w:p w14:paraId="507ED40A" w14:textId="77777777" w:rsidR="0062362C" w:rsidRPr="00573D99" w:rsidRDefault="0062362C" w:rsidP="006611B6">
            <w:pPr>
              <w:rPr>
                <w:sz w:val="20"/>
                <w:szCs w:val="20"/>
                <w:lang w:val="ro-RO"/>
              </w:rPr>
            </w:pPr>
            <w:r w:rsidRPr="00573D99">
              <w:rPr>
                <w:sz w:val="20"/>
                <w:szCs w:val="20"/>
                <w:lang w:val="ro-RO"/>
              </w:rPr>
              <w:t>Nr. ore</w:t>
            </w:r>
          </w:p>
        </w:tc>
        <w:tc>
          <w:tcPr>
            <w:tcW w:w="1009" w:type="pct"/>
            <w:vAlign w:val="center"/>
          </w:tcPr>
          <w:p w14:paraId="2C995947" w14:textId="150D7FE3" w:rsidR="0062362C" w:rsidRPr="00573D99" w:rsidRDefault="0062362C" w:rsidP="006611B6">
            <w:pPr>
              <w:jc w:val="center"/>
              <w:rPr>
                <w:sz w:val="20"/>
                <w:szCs w:val="20"/>
                <w:lang w:val="ro-RO"/>
              </w:rPr>
            </w:pPr>
            <w:r w:rsidRPr="00573D99">
              <w:rPr>
                <w:sz w:val="20"/>
                <w:szCs w:val="20"/>
                <w:lang w:val="ro-RO"/>
              </w:rPr>
              <w:t>Metode de predare/</w:t>
            </w:r>
            <w:r w:rsidR="003F7E94" w:rsidRPr="00573D99">
              <w:rPr>
                <w:sz w:val="20"/>
                <w:szCs w:val="20"/>
                <w:lang w:val="ro-RO"/>
              </w:rPr>
              <w:t>învățare</w:t>
            </w:r>
          </w:p>
        </w:tc>
        <w:tc>
          <w:tcPr>
            <w:tcW w:w="1012" w:type="pct"/>
            <w:vAlign w:val="center"/>
          </w:tcPr>
          <w:p w14:paraId="1202C3E0" w14:textId="12DBA24C" w:rsidR="0062362C" w:rsidRPr="00573D99" w:rsidRDefault="0062362C" w:rsidP="006611B6">
            <w:pPr>
              <w:jc w:val="center"/>
              <w:rPr>
                <w:sz w:val="20"/>
                <w:szCs w:val="20"/>
                <w:lang w:val="ro-RO"/>
              </w:rPr>
            </w:pPr>
            <w:r w:rsidRPr="00573D99">
              <w:rPr>
                <w:sz w:val="20"/>
                <w:szCs w:val="20"/>
                <w:lang w:val="ro-RO"/>
              </w:rPr>
              <w:t>Observații</w:t>
            </w:r>
          </w:p>
        </w:tc>
      </w:tr>
      <w:tr w:rsidR="00C745FC" w:rsidRPr="00573D99" w14:paraId="086F5BA4" w14:textId="77777777" w:rsidTr="006611B6">
        <w:trPr>
          <w:trHeight w:val="190"/>
        </w:trPr>
        <w:tc>
          <w:tcPr>
            <w:tcW w:w="2553" w:type="pct"/>
          </w:tcPr>
          <w:p w14:paraId="043C0B9D" w14:textId="4B976E28" w:rsidR="00C745FC" w:rsidRPr="00573D99" w:rsidRDefault="00C745FC" w:rsidP="006611B6">
            <w:pPr>
              <w:rPr>
                <w:b/>
                <w:sz w:val="20"/>
                <w:szCs w:val="20"/>
                <w:lang w:val="ro-RO"/>
              </w:rPr>
            </w:pPr>
            <w:r w:rsidRPr="00573D99">
              <w:rPr>
                <w:b/>
                <w:sz w:val="20"/>
                <w:szCs w:val="20"/>
                <w:lang w:val="ro-RO"/>
              </w:rPr>
              <w:t>Activități de tutorat (AT)</w:t>
            </w:r>
          </w:p>
        </w:tc>
        <w:tc>
          <w:tcPr>
            <w:tcW w:w="426" w:type="pct"/>
          </w:tcPr>
          <w:p w14:paraId="0E9630D3" w14:textId="533F6B49" w:rsidR="00C745FC" w:rsidRPr="00573D99" w:rsidRDefault="00C745FC" w:rsidP="00573D99">
            <w:pPr>
              <w:jc w:val="center"/>
              <w:rPr>
                <w:sz w:val="20"/>
                <w:szCs w:val="20"/>
                <w:lang w:val="ro-RO"/>
              </w:rPr>
            </w:pPr>
            <w:r w:rsidRPr="00573D99">
              <w:rPr>
                <w:sz w:val="20"/>
                <w:szCs w:val="20"/>
                <w:lang w:val="ro-RO"/>
              </w:rPr>
              <w:t>4</w:t>
            </w:r>
          </w:p>
        </w:tc>
        <w:tc>
          <w:tcPr>
            <w:tcW w:w="1009" w:type="pct"/>
            <w:vMerge w:val="restart"/>
          </w:tcPr>
          <w:p w14:paraId="402F4300" w14:textId="77777777" w:rsidR="00C745FC" w:rsidRPr="00573D99" w:rsidRDefault="00C745FC" w:rsidP="00C745FC">
            <w:pPr>
              <w:rPr>
                <w:sz w:val="20"/>
                <w:szCs w:val="20"/>
                <w:lang w:val="ro-RO"/>
              </w:rPr>
            </w:pPr>
            <w:r w:rsidRPr="00573D99">
              <w:rPr>
                <w:sz w:val="20"/>
                <w:szCs w:val="20"/>
                <w:lang w:val="ro-RO"/>
              </w:rPr>
              <w:t>Instruirea,</w:t>
            </w:r>
          </w:p>
          <w:p w14:paraId="702A2440" w14:textId="77777777" w:rsidR="00C745FC" w:rsidRPr="00573D99" w:rsidRDefault="00C745FC" w:rsidP="00C745FC">
            <w:pPr>
              <w:rPr>
                <w:sz w:val="20"/>
                <w:szCs w:val="20"/>
                <w:lang w:val="ro-RO"/>
              </w:rPr>
            </w:pPr>
            <w:r w:rsidRPr="00573D99">
              <w:rPr>
                <w:sz w:val="20"/>
                <w:szCs w:val="20"/>
                <w:lang w:val="ro-RO"/>
              </w:rPr>
              <w:t>Expunerea,</w:t>
            </w:r>
          </w:p>
          <w:p w14:paraId="32DBB744" w14:textId="1BBD8F82" w:rsidR="00C745FC" w:rsidRPr="00573D99" w:rsidRDefault="00C745FC" w:rsidP="00C745FC">
            <w:pPr>
              <w:rPr>
                <w:sz w:val="20"/>
                <w:szCs w:val="20"/>
                <w:lang w:val="ro-RO"/>
              </w:rPr>
            </w:pPr>
            <w:r w:rsidRPr="00573D99">
              <w:rPr>
                <w:sz w:val="20"/>
                <w:szCs w:val="20"/>
                <w:lang w:val="ro-RO"/>
              </w:rPr>
              <w:t>Conversația</w:t>
            </w:r>
          </w:p>
        </w:tc>
        <w:tc>
          <w:tcPr>
            <w:tcW w:w="1012" w:type="pct"/>
          </w:tcPr>
          <w:p w14:paraId="3212706A" w14:textId="77777777" w:rsidR="00C745FC" w:rsidRPr="00573D99" w:rsidRDefault="00C745FC" w:rsidP="006611B6">
            <w:pPr>
              <w:rPr>
                <w:sz w:val="20"/>
                <w:szCs w:val="20"/>
                <w:lang w:val="ro-RO"/>
              </w:rPr>
            </w:pPr>
          </w:p>
        </w:tc>
      </w:tr>
      <w:tr w:rsidR="00C745FC" w:rsidRPr="00573D99" w14:paraId="2C7E5744" w14:textId="77777777" w:rsidTr="006611B6">
        <w:trPr>
          <w:trHeight w:val="190"/>
        </w:trPr>
        <w:tc>
          <w:tcPr>
            <w:tcW w:w="2553" w:type="pct"/>
          </w:tcPr>
          <w:p w14:paraId="1B1002B1" w14:textId="77777777" w:rsidR="00C745FC" w:rsidRPr="00573D99" w:rsidRDefault="00C745FC" w:rsidP="00C745FC">
            <w:pPr>
              <w:rPr>
                <w:sz w:val="20"/>
                <w:szCs w:val="20"/>
                <w:lang w:val="ro-RO"/>
              </w:rPr>
            </w:pPr>
            <w:r w:rsidRPr="00573D99">
              <w:rPr>
                <w:sz w:val="20"/>
                <w:szCs w:val="20"/>
                <w:lang w:val="ro-RO"/>
              </w:rPr>
              <w:t>Introducere. Familiarizarea studenților cu conținutul</w:t>
            </w:r>
          </w:p>
          <w:p w14:paraId="504409A8" w14:textId="77777777" w:rsidR="00C745FC" w:rsidRPr="00573D99" w:rsidRDefault="00C745FC" w:rsidP="00C745FC">
            <w:pPr>
              <w:rPr>
                <w:sz w:val="20"/>
                <w:szCs w:val="20"/>
                <w:lang w:val="ro-RO"/>
              </w:rPr>
            </w:pPr>
            <w:r w:rsidRPr="00573D99">
              <w:rPr>
                <w:sz w:val="20"/>
                <w:szCs w:val="20"/>
                <w:lang w:val="ro-RO"/>
              </w:rPr>
              <w:t>aplicativ al disciplinei, prezentarea unor detalii</w:t>
            </w:r>
          </w:p>
          <w:p w14:paraId="331B60D8" w14:textId="53498655" w:rsidR="00C745FC" w:rsidRPr="00573D99" w:rsidRDefault="00C745FC" w:rsidP="00C745FC">
            <w:pPr>
              <w:rPr>
                <w:sz w:val="20"/>
                <w:szCs w:val="20"/>
                <w:lang w:val="ro-RO"/>
              </w:rPr>
            </w:pPr>
            <w:r w:rsidRPr="00573D99">
              <w:rPr>
                <w:sz w:val="20"/>
                <w:szCs w:val="20"/>
                <w:lang w:val="ro-RO"/>
              </w:rPr>
              <w:t xml:space="preserve">organizatorice </w:t>
            </w:r>
          </w:p>
        </w:tc>
        <w:tc>
          <w:tcPr>
            <w:tcW w:w="426" w:type="pct"/>
          </w:tcPr>
          <w:p w14:paraId="3C5F1623" w14:textId="03ACE99F" w:rsidR="00C745FC" w:rsidRPr="00573D99" w:rsidRDefault="00573D99" w:rsidP="006611B6">
            <w:pPr>
              <w:rPr>
                <w:sz w:val="20"/>
                <w:szCs w:val="20"/>
                <w:lang w:val="ro-RO"/>
              </w:rPr>
            </w:pPr>
            <w:r w:rsidRPr="00573D99">
              <w:rPr>
                <w:sz w:val="20"/>
                <w:szCs w:val="20"/>
                <w:lang w:val="ro-RO"/>
              </w:rPr>
              <w:t>0,5 ore</w:t>
            </w:r>
          </w:p>
        </w:tc>
        <w:tc>
          <w:tcPr>
            <w:tcW w:w="1009" w:type="pct"/>
            <w:vMerge/>
          </w:tcPr>
          <w:p w14:paraId="26E10420" w14:textId="77777777" w:rsidR="00C745FC" w:rsidRPr="00573D99" w:rsidRDefault="00C745FC" w:rsidP="006611B6">
            <w:pPr>
              <w:rPr>
                <w:sz w:val="20"/>
                <w:szCs w:val="20"/>
                <w:lang w:val="ro-RO"/>
              </w:rPr>
            </w:pPr>
          </w:p>
        </w:tc>
        <w:tc>
          <w:tcPr>
            <w:tcW w:w="1012" w:type="pct"/>
          </w:tcPr>
          <w:p w14:paraId="2167F713" w14:textId="77777777" w:rsidR="00C745FC" w:rsidRPr="00573D99" w:rsidRDefault="00C745FC" w:rsidP="006611B6">
            <w:pPr>
              <w:rPr>
                <w:sz w:val="20"/>
                <w:szCs w:val="20"/>
                <w:lang w:val="ro-RO"/>
              </w:rPr>
            </w:pPr>
          </w:p>
        </w:tc>
      </w:tr>
      <w:tr w:rsidR="00C745FC" w:rsidRPr="00573D99" w14:paraId="644CAE0B" w14:textId="77777777" w:rsidTr="006611B6">
        <w:trPr>
          <w:trHeight w:val="190"/>
        </w:trPr>
        <w:tc>
          <w:tcPr>
            <w:tcW w:w="2553" w:type="pct"/>
          </w:tcPr>
          <w:p w14:paraId="05E68A7F" w14:textId="6623BB3B" w:rsidR="00C745FC" w:rsidRPr="00573D99" w:rsidRDefault="00C745FC" w:rsidP="00A80292">
            <w:pPr>
              <w:rPr>
                <w:sz w:val="20"/>
                <w:szCs w:val="20"/>
                <w:lang w:val="ro-RO"/>
              </w:rPr>
            </w:pPr>
            <w:r w:rsidRPr="00573D99">
              <w:rPr>
                <w:sz w:val="20"/>
                <w:szCs w:val="20"/>
                <w:lang w:val="ro-RO"/>
              </w:rPr>
              <w:t xml:space="preserve">Comunicarea în administratia publică : tipuri, metode si instrumente de comunicare (clasice si moderne) </w:t>
            </w:r>
          </w:p>
        </w:tc>
        <w:tc>
          <w:tcPr>
            <w:tcW w:w="426" w:type="pct"/>
          </w:tcPr>
          <w:p w14:paraId="785BE5DA" w14:textId="2F3FD031" w:rsidR="00C745FC" w:rsidRPr="00573D99" w:rsidRDefault="00573D99" w:rsidP="006611B6">
            <w:pPr>
              <w:rPr>
                <w:sz w:val="20"/>
                <w:szCs w:val="20"/>
                <w:lang w:val="ro-RO"/>
              </w:rPr>
            </w:pPr>
            <w:r w:rsidRPr="00573D99">
              <w:rPr>
                <w:sz w:val="20"/>
                <w:szCs w:val="20"/>
                <w:lang w:val="ro-RO"/>
              </w:rPr>
              <w:t>2,5 ore</w:t>
            </w:r>
          </w:p>
        </w:tc>
        <w:tc>
          <w:tcPr>
            <w:tcW w:w="1009" w:type="pct"/>
            <w:vMerge/>
          </w:tcPr>
          <w:p w14:paraId="788DD37A" w14:textId="77777777" w:rsidR="00C745FC" w:rsidRPr="00573D99" w:rsidRDefault="00C745FC" w:rsidP="006611B6">
            <w:pPr>
              <w:rPr>
                <w:sz w:val="20"/>
                <w:szCs w:val="20"/>
                <w:lang w:val="ro-RO"/>
              </w:rPr>
            </w:pPr>
          </w:p>
        </w:tc>
        <w:tc>
          <w:tcPr>
            <w:tcW w:w="1012" w:type="pct"/>
          </w:tcPr>
          <w:p w14:paraId="73F6F61D" w14:textId="77777777" w:rsidR="00C745FC" w:rsidRPr="00573D99" w:rsidRDefault="00C745FC" w:rsidP="006611B6">
            <w:pPr>
              <w:rPr>
                <w:sz w:val="20"/>
                <w:szCs w:val="20"/>
                <w:lang w:val="ro-RO"/>
              </w:rPr>
            </w:pPr>
          </w:p>
        </w:tc>
      </w:tr>
      <w:tr w:rsidR="00C745FC" w:rsidRPr="00573D99" w14:paraId="54E147FB" w14:textId="77777777" w:rsidTr="006611B6">
        <w:trPr>
          <w:trHeight w:val="190"/>
        </w:trPr>
        <w:tc>
          <w:tcPr>
            <w:tcW w:w="2553" w:type="pct"/>
          </w:tcPr>
          <w:p w14:paraId="6CBDD168" w14:textId="0B4F71C1" w:rsidR="00C745FC" w:rsidRPr="00573D99" w:rsidRDefault="00C745FC" w:rsidP="006611B6">
            <w:pPr>
              <w:rPr>
                <w:sz w:val="20"/>
                <w:szCs w:val="20"/>
                <w:lang w:val="ro-RO"/>
              </w:rPr>
            </w:pPr>
            <w:r w:rsidRPr="00573D99">
              <w:rPr>
                <w:sz w:val="20"/>
                <w:szCs w:val="20"/>
                <w:lang w:val="ro-RO"/>
              </w:rPr>
              <w:t xml:space="preserve">Transparenta in comunicarea publica </w:t>
            </w:r>
          </w:p>
        </w:tc>
        <w:tc>
          <w:tcPr>
            <w:tcW w:w="426" w:type="pct"/>
          </w:tcPr>
          <w:p w14:paraId="491774D2" w14:textId="12376E8E" w:rsidR="00C745FC" w:rsidRPr="00573D99" w:rsidRDefault="00573D99" w:rsidP="006611B6">
            <w:pPr>
              <w:rPr>
                <w:sz w:val="20"/>
                <w:szCs w:val="20"/>
                <w:lang w:val="ro-RO"/>
              </w:rPr>
            </w:pPr>
            <w:r w:rsidRPr="00573D99">
              <w:rPr>
                <w:sz w:val="20"/>
                <w:szCs w:val="20"/>
                <w:lang w:val="ro-RO"/>
              </w:rPr>
              <w:t>1 ora</w:t>
            </w:r>
          </w:p>
        </w:tc>
        <w:tc>
          <w:tcPr>
            <w:tcW w:w="1009" w:type="pct"/>
            <w:vMerge/>
          </w:tcPr>
          <w:p w14:paraId="23E987D0" w14:textId="77777777" w:rsidR="00C745FC" w:rsidRPr="00573D99" w:rsidRDefault="00C745FC" w:rsidP="006611B6">
            <w:pPr>
              <w:rPr>
                <w:sz w:val="20"/>
                <w:szCs w:val="20"/>
                <w:lang w:val="ro-RO"/>
              </w:rPr>
            </w:pPr>
          </w:p>
        </w:tc>
        <w:tc>
          <w:tcPr>
            <w:tcW w:w="1012" w:type="pct"/>
          </w:tcPr>
          <w:p w14:paraId="510C0323" w14:textId="77777777" w:rsidR="00C745FC" w:rsidRPr="00573D99" w:rsidRDefault="00C745FC" w:rsidP="006611B6">
            <w:pPr>
              <w:rPr>
                <w:sz w:val="20"/>
                <w:szCs w:val="20"/>
                <w:lang w:val="ro-RO"/>
              </w:rPr>
            </w:pPr>
          </w:p>
        </w:tc>
      </w:tr>
      <w:tr w:rsidR="00D72679" w:rsidRPr="00573D99" w14:paraId="65DE085B" w14:textId="77777777" w:rsidTr="006611B6">
        <w:trPr>
          <w:trHeight w:val="190"/>
        </w:trPr>
        <w:tc>
          <w:tcPr>
            <w:tcW w:w="2553" w:type="pct"/>
          </w:tcPr>
          <w:p w14:paraId="51046490" w14:textId="77777777" w:rsidR="00573D99" w:rsidRDefault="00573D99" w:rsidP="006611B6">
            <w:pPr>
              <w:rPr>
                <w:b/>
                <w:bCs/>
                <w:sz w:val="20"/>
                <w:szCs w:val="20"/>
                <w:lang w:val="ro-RO"/>
              </w:rPr>
            </w:pPr>
          </w:p>
          <w:p w14:paraId="08BC2904" w14:textId="77777777" w:rsidR="00573D99" w:rsidRDefault="00573D99" w:rsidP="006611B6">
            <w:pPr>
              <w:rPr>
                <w:b/>
                <w:bCs/>
                <w:sz w:val="20"/>
                <w:szCs w:val="20"/>
                <w:lang w:val="ro-RO"/>
              </w:rPr>
            </w:pPr>
          </w:p>
          <w:p w14:paraId="05A99F6A" w14:textId="3092BF28" w:rsidR="00D72679" w:rsidRPr="00573D99" w:rsidRDefault="00D72679" w:rsidP="006611B6">
            <w:pPr>
              <w:rPr>
                <w:b/>
                <w:bCs/>
                <w:sz w:val="20"/>
                <w:szCs w:val="20"/>
                <w:lang w:val="ro-RO"/>
              </w:rPr>
            </w:pPr>
            <w:r w:rsidRPr="00573D99">
              <w:rPr>
                <w:b/>
                <w:bCs/>
                <w:sz w:val="20"/>
                <w:szCs w:val="20"/>
                <w:lang w:val="ro-RO"/>
              </w:rPr>
              <w:lastRenderedPageBreak/>
              <w:t>Teme de control</w:t>
            </w:r>
          </w:p>
        </w:tc>
        <w:tc>
          <w:tcPr>
            <w:tcW w:w="426" w:type="pct"/>
            <w:vMerge w:val="restart"/>
          </w:tcPr>
          <w:p w14:paraId="46F1F640" w14:textId="77777777" w:rsidR="00573D99" w:rsidRDefault="00573D99" w:rsidP="00573D99">
            <w:pPr>
              <w:jc w:val="center"/>
              <w:rPr>
                <w:sz w:val="20"/>
                <w:szCs w:val="20"/>
                <w:lang w:val="ro-RO"/>
              </w:rPr>
            </w:pPr>
          </w:p>
          <w:p w14:paraId="2955E2DB" w14:textId="77777777" w:rsidR="00573D99" w:rsidRDefault="00573D99" w:rsidP="00573D99">
            <w:pPr>
              <w:jc w:val="center"/>
              <w:rPr>
                <w:sz w:val="20"/>
                <w:szCs w:val="20"/>
                <w:lang w:val="ro-RO"/>
              </w:rPr>
            </w:pPr>
          </w:p>
          <w:p w14:paraId="575564BF" w14:textId="4B80DAC7" w:rsidR="00D72679" w:rsidRPr="00573D99" w:rsidRDefault="00D72679" w:rsidP="00573D99">
            <w:pPr>
              <w:jc w:val="center"/>
              <w:rPr>
                <w:sz w:val="20"/>
                <w:szCs w:val="20"/>
                <w:lang w:val="ro-RO"/>
              </w:rPr>
            </w:pPr>
            <w:r w:rsidRPr="00573D99">
              <w:rPr>
                <w:sz w:val="20"/>
                <w:szCs w:val="20"/>
                <w:lang w:val="ro-RO"/>
              </w:rPr>
              <w:lastRenderedPageBreak/>
              <w:t>10</w:t>
            </w:r>
          </w:p>
        </w:tc>
        <w:tc>
          <w:tcPr>
            <w:tcW w:w="1009" w:type="pct"/>
          </w:tcPr>
          <w:p w14:paraId="0206D8EB" w14:textId="77777777" w:rsidR="00D72679" w:rsidRPr="00573D99" w:rsidRDefault="00D72679" w:rsidP="006611B6">
            <w:pPr>
              <w:rPr>
                <w:sz w:val="20"/>
                <w:szCs w:val="20"/>
                <w:lang w:val="ro-RO"/>
              </w:rPr>
            </w:pPr>
          </w:p>
        </w:tc>
        <w:tc>
          <w:tcPr>
            <w:tcW w:w="1012" w:type="pct"/>
          </w:tcPr>
          <w:p w14:paraId="5BBC6791" w14:textId="77777777" w:rsidR="00D72679" w:rsidRPr="00573D99" w:rsidRDefault="00D72679" w:rsidP="006611B6">
            <w:pPr>
              <w:rPr>
                <w:sz w:val="20"/>
                <w:szCs w:val="20"/>
                <w:lang w:val="ro-RO"/>
              </w:rPr>
            </w:pPr>
          </w:p>
        </w:tc>
      </w:tr>
      <w:tr w:rsidR="00F249E5" w:rsidRPr="00573D99" w14:paraId="35438F73" w14:textId="77777777" w:rsidTr="006611B6">
        <w:trPr>
          <w:trHeight w:val="190"/>
        </w:trPr>
        <w:tc>
          <w:tcPr>
            <w:tcW w:w="2553" w:type="pct"/>
            <w:vMerge w:val="restart"/>
          </w:tcPr>
          <w:p w14:paraId="7009AF89" w14:textId="2AB6A669" w:rsidR="00F249E5" w:rsidRPr="00573D99" w:rsidRDefault="00F249E5" w:rsidP="0062362C">
            <w:pPr>
              <w:numPr>
                <w:ilvl w:val="0"/>
                <w:numId w:val="3"/>
              </w:numPr>
              <w:tabs>
                <w:tab w:val="clear" w:pos="720"/>
                <w:tab w:val="num" w:pos="162"/>
              </w:tabs>
              <w:ind w:left="162" w:hanging="162"/>
              <w:rPr>
                <w:sz w:val="20"/>
                <w:szCs w:val="20"/>
                <w:lang w:val="ro-RO"/>
              </w:rPr>
            </w:pPr>
            <w:r w:rsidRPr="00573D99">
              <w:rPr>
                <w:sz w:val="20"/>
                <w:szCs w:val="20"/>
              </w:rPr>
              <w:t>TC1. Realizati o micro-cercetare despre respectarea principiului transparentei in cadrul unei entitati publice locale sau centrale din România (</w:t>
            </w:r>
            <w:r w:rsidRPr="00573D99">
              <w:rPr>
                <w:sz w:val="20"/>
                <w:szCs w:val="20"/>
                <w:lang w:val="ro-RO"/>
              </w:rPr>
              <w:t xml:space="preserve">o primărie, un minister, o prefectură, etc.) </w:t>
            </w:r>
            <w:r w:rsidRPr="00573D99">
              <w:rPr>
                <w:sz w:val="20"/>
                <w:szCs w:val="20"/>
              </w:rPr>
              <w:t>în comunicarea acesteia cu cetățenii, analizându-i pagina web.</w:t>
            </w:r>
          </w:p>
          <w:p w14:paraId="11F3845F" w14:textId="41FC831B" w:rsidR="00F249E5" w:rsidRPr="00573D99" w:rsidRDefault="00F249E5" w:rsidP="00D72679">
            <w:pPr>
              <w:ind w:left="162"/>
              <w:rPr>
                <w:sz w:val="20"/>
                <w:szCs w:val="20"/>
                <w:lang w:val="ro-RO"/>
              </w:rPr>
            </w:pPr>
            <w:r w:rsidRPr="00573D99">
              <w:rPr>
                <w:sz w:val="20"/>
                <w:szCs w:val="20"/>
                <w:lang w:val="ro-RO"/>
              </w:rPr>
              <w:t xml:space="preserve">Veti face o analiză a aplicării și respectării principiului transparenței decizionale si veți avea în vedere urmatoarele aspecte: organizarea de dezbateri publice pentru proiecte cu impact asupra mediului, cu participarea cetățenilor, modul de desfășurare, afișarea evenimentului, publicarea acestuia pe pagina web a instituției si in media prin comunicate de presă, precum și a rapoartelor anuale conform L52 din 2003. </w:t>
            </w:r>
            <w:r w:rsidR="003D2629" w:rsidRPr="00573D99">
              <w:rPr>
                <w:sz w:val="20"/>
                <w:szCs w:val="20"/>
                <w:lang w:val="ro-RO"/>
              </w:rPr>
              <w:t>Veti vorbi si despre impactul digitalizarii asupra procesului de comunicare transparenta la nivelul entitatii publice la care va referiti. (max. 4 pagini A4, cu studiu de caz concret).</w:t>
            </w:r>
          </w:p>
        </w:tc>
        <w:tc>
          <w:tcPr>
            <w:tcW w:w="426" w:type="pct"/>
            <w:vMerge/>
          </w:tcPr>
          <w:p w14:paraId="4629E6E9" w14:textId="77777777" w:rsidR="00F249E5" w:rsidRPr="00573D99" w:rsidRDefault="00F249E5" w:rsidP="006611B6">
            <w:pPr>
              <w:rPr>
                <w:sz w:val="20"/>
                <w:szCs w:val="20"/>
                <w:lang w:val="ro-RO"/>
              </w:rPr>
            </w:pPr>
          </w:p>
        </w:tc>
        <w:tc>
          <w:tcPr>
            <w:tcW w:w="1009" w:type="pct"/>
            <w:vMerge w:val="restart"/>
          </w:tcPr>
          <w:p w14:paraId="5044A360" w14:textId="77777777" w:rsidR="00573D99" w:rsidRDefault="00573D99" w:rsidP="00D72679">
            <w:pPr>
              <w:rPr>
                <w:sz w:val="20"/>
                <w:szCs w:val="20"/>
                <w:lang w:val="ro-RO"/>
              </w:rPr>
            </w:pPr>
          </w:p>
          <w:p w14:paraId="5F279E14" w14:textId="7399043E" w:rsidR="00F249E5" w:rsidRPr="00573D99" w:rsidRDefault="00F249E5" w:rsidP="00D72679">
            <w:pPr>
              <w:rPr>
                <w:sz w:val="20"/>
                <w:szCs w:val="20"/>
                <w:lang w:val="ro-RO"/>
              </w:rPr>
            </w:pPr>
            <w:r w:rsidRPr="00573D99">
              <w:rPr>
                <w:sz w:val="20"/>
                <w:szCs w:val="20"/>
                <w:lang w:val="ro-RO"/>
              </w:rPr>
              <w:t>Documentare,</w:t>
            </w:r>
          </w:p>
          <w:p w14:paraId="0DE83DAF" w14:textId="77777777" w:rsidR="00F249E5" w:rsidRPr="00573D99" w:rsidRDefault="00F249E5" w:rsidP="00D72679">
            <w:pPr>
              <w:rPr>
                <w:sz w:val="20"/>
                <w:szCs w:val="20"/>
                <w:lang w:val="ro-RO"/>
              </w:rPr>
            </w:pPr>
            <w:r w:rsidRPr="00573D99">
              <w:rPr>
                <w:sz w:val="20"/>
                <w:szCs w:val="20"/>
                <w:lang w:val="ro-RO"/>
              </w:rPr>
              <w:t>Problematizare,</w:t>
            </w:r>
          </w:p>
          <w:p w14:paraId="508C4D8A" w14:textId="219322F1" w:rsidR="00F249E5" w:rsidRPr="00573D99" w:rsidRDefault="00F249E5" w:rsidP="00D72679">
            <w:pPr>
              <w:rPr>
                <w:sz w:val="20"/>
                <w:szCs w:val="20"/>
                <w:lang w:val="ro-RO"/>
              </w:rPr>
            </w:pPr>
            <w:r w:rsidRPr="00573D99">
              <w:rPr>
                <w:sz w:val="20"/>
                <w:szCs w:val="20"/>
                <w:lang w:val="ro-RO"/>
              </w:rPr>
              <w:t>Analiză</w:t>
            </w:r>
          </w:p>
        </w:tc>
        <w:tc>
          <w:tcPr>
            <w:tcW w:w="1012" w:type="pct"/>
          </w:tcPr>
          <w:p w14:paraId="31877941" w14:textId="77777777" w:rsidR="00F249E5" w:rsidRPr="00573D99" w:rsidRDefault="00F249E5" w:rsidP="006611B6">
            <w:pPr>
              <w:rPr>
                <w:sz w:val="20"/>
                <w:szCs w:val="20"/>
                <w:lang w:val="ro-RO"/>
              </w:rPr>
            </w:pPr>
          </w:p>
        </w:tc>
      </w:tr>
      <w:tr w:rsidR="00F249E5" w:rsidRPr="00573D99" w14:paraId="71230A8A" w14:textId="77777777" w:rsidTr="006611B6">
        <w:trPr>
          <w:trHeight w:val="190"/>
        </w:trPr>
        <w:tc>
          <w:tcPr>
            <w:tcW w:w="2553" w:type="pct"/>
            <w:vMerge/>
          </w:tcPr>
          <w:p w14:paraId="7BE30AA3" w14:textId="77777777" w:rsidR="00F249E5" w:rsidRPr="00573D99" w:rsidRDefault="00F249E5" w:rsidP="0062362C">
            <w:pPr>
              <w:numPr>
                <w:ilvl w:val="0"/>
                <w:numId w:val="3"/>
              </w:numPr>
              <w:tabs>
                <w:tab w:val="clear" w:pos="720"/>
                <w:tab w:val="num" w:pos="162"/>
              </w:tabs>
              <w:ind w:left="162" w:hanging="162"/>
              <w:rPr>
                <w:sz w:val="20"/>
                <w:szCs w:val="20"/>
                <w:lang w:val="ro-RO"/>
              </w:rPr>
            </w:pPr>
          </w:p>
        </w:tc>
        <w:tc>
          <w:tcPr>
            <w:tcW w:w="426" w:type="pct"/>
            <w:vMerge/>
          </w:tcPr>
          <w:p w14:paraId="501C0394" w14:textId="77777777" w:rsidR="00F249E5" w:rsidRPr="00573D99" w:rsidRDefault="00F249E5" w:rsidP="006611B6">
            <w:pPr>
              <w:rPr>
                <w:sz w:val="20"/>
                <w:szCs w:val="20"/>
                <w:lang w:val="ro-RO"/>
              </w:rPr>
            </w:pPr>
          </w:p>
        </w:tc>
        <w:tc>
          <w:tcPr>
            <w:tcW w:w="1009" w:type="pct"/>
            <w:vMerge/>
          </w:tcPr>
          <w:p w14:paraId="5DC2220D" w14:textId="77777777" w:rsidR="00F249E5" w:rsidRPr="00573D99" w:rsidRDefault="00F249E5" w:rsidP="006611B6">
            <w:pPr>
              <w:rPr>
                <w:sz w:val="20"/>
                <w:szCs w:val="20"/>
                <w:lang w:val="ro-RO"/>
              </w:rPr>
            </w:pPr>
          </w:p>
        </w:tc>
        <w:tc>
          <w:tcPr>
            <w:tcW w:w="1012" w:type="pct"/>
          </w:tcPr>
          <w:p w14:paraId="7BA12C07" w14:textId="77777777" w:rsidR="00F249E5" w:rsidRPr="00573D99" w:rsidRDefault="00F249E5" w:rsidP="006611B6">
            <w:pPr>
              <w:rPr>
                <w:sz w:val="20"/>
                <w:szCs w:val="20"/>
                <w:lang w:val="ro-RO"/>
              </w:rPr>
            </w:pPr>
          </w:p>
        </w:tc>
      </w:tr>
      <w:tr w:rsidR="00A34140" w:rsidRPr="00573D99" w14:paraId="198CBF28" w14:textId="77777777" w:rsidTr="006611B6">
        <w:trPr>
          <w:trHeight w:val="190"/>
        </w:trPr>
        <w:tc>
          <w:tcPr>
            <w:tcW w:w="2553" w:type="pct"/>
          </w:tcPr>
          <w:p w14:paraId="68585607" w14:textId="69AD25AB" w:rsidR="0062362C" w:rsidRPr="00573D99" w:rsidRDefault="003F7E94" w:rsidP="006611B6">
            <w:pPr>
              <w:rPr>
                <w:sz w:val="20"/>
                <w:szCs w:val="20"/>
                <w:lang w:val="ro-RO"/>
              </w:rPr>
            </w:pPr>
            <w:r w:rsidRPr="00573D99">
              <w:rPr>
                <w:sz w:val="20"/>
                <w:szCs w:val="20"/>
                <w:lang w:val="ro-RO"/>
              </w:rPr>
              <w:t>Activități</w:t>
            </w:r>
            <w:r w:rsidR="0062362C" w:rsidRPr="00573D99">
              <w:rPr>
                <w:sz w:val="20"/>
                <w:szCs w:val="20"/>
                <w:lang w:val="ro-RO"/>
              </w:rPr>
              <w:t xml:space="preserve"> aplicative asistate</w:t>
            </w:r>
          </w:p>
        </w:tc>
        <w:tc>
          <w:tcPr>
            <w:tcW w:w="426" w:type="pct"/>
          </w:tcPr>
          <w:p w14:paraId="1FE93B2A" w14:textId="77777777" w:rsidR="0062362C" w:rsidRPr="00573D99" w:rsidRDefault="0062362C" w:rsidP="006611B6">
            <w:pPr>
              <w:rPr>
                <w:sz w:val="20"/>
                <w:szCs w:val="20"/>
                <w:lang w:val="ro-RO"/>
              </w:rPr>
            </w:pPr>
          </w:p>
        </w:tc>
        <w:tc>
          <w:tcPr>
            <w:tcW w:w="1009" w:type="pct"/>
          </w:tcPr>
          <w:p w14:paraId="518F6DF5" w14:textId="77777777" w:rsidR="0062362C" w:rsidRPr="00573D99" w:rsidRDefault="0062362C" w:rsidP="006611B6">
            <w:pPr>
              <w:rPr>
                <w:sz w:val="20"/>
                <w:szCs w:val="20"/>
                <w:lang w:val="ro-RO"/>
              </w:rPr>
            </w:pPr>
          </w:p>
        </w:tc>
        <w:tc>
          <w:tcPr>
            <w:tcW w:w="1012" w:type="pct"/>
          </w:tcPr>
          <w:p w14:paraId="067A3696" w14:textId="77777777" w:rsidR="0062362C" w:rsidRPr="00573D99" w:rsidRDefault="0062362C" w:rsidP="006611B6">
            <w:pPr>
              <w:rPr>
                <w:sz w:val="20"/>
                <w:szCs w:val="20"/>
                <w:lang w:val="ro-RO"/>
              </w:rPr>
            </w:pPr>
          </w:p>
        </w:tc>
      </w:tr>
      <w:tr w:rsidR="00A34140" w:rsidRPr="00573D99" w14:paraId="28C03899" w14:textId="77777777" w:rsidTr="006611B6">
        <w:trPr>
          <w:trHeight w:val="190"/>
        </w:trPr>
        <w:tc>
          <w:tcPr>
            <w:tcW w:w="2553" w:type="pct"/>
          </w:tcPr>
          <w:p w14:paraId="478E30E1" w14:textId="77777777" w:rsidR="0062362C" w:rsidRPr="00573D99" w:rsidRDefault="0062362C" w:rsidP="0062362C">
            <w:pPr>
              <w:numPr>
                <w:ilvl w:val="0"/>
                <w:numId w:val="3"/>
              </w:numPr>
              <w:tabs>
                <w:tab w:val="clear" w:pos="720"/>
                <w:tab w:val="num" w:pos="162"/>
              </w:tabs>
              <w:ind w:left="162" w:hanging="162"/>
              <w:rPr>
                <w:sz w:val="20"/>
                <w:szCs w:val="20"/>
                <w:lang w:val="ro-RO"/>
              </w:rPr>
            </w:pPr>
          </w:p>
        </w:tc>
        <w:tc>
          <w:tcPr>
            <w:tcW w:w="426" w:type="pct"/>
          </w:tcPr>
          <w:p w14:paraId="34F60F4A" w14:textId="77777777" w:rsidR="0062362C" w:rsidRPr="00573D99" w:rsidRDefault="0062362C" w:rsidP="006611B6">
            <w:pPr>
              <w:rPr>
                <w:sz w:val="20"/>
                <w:szCs w:val="20"/>
                <w:lang w:val="ro-RO"/>
              </w:rPr>
            </w:pPr>
          </w:p>
        </w:tc>
        <w:tc>
          <w:tcPr>
            <w:tcW w:w="1009" w:type="pct"/>
          </w:tcPr>
          <w:p w14:paraId="5EB564C5" w14:textId="77777777" w:rsidR="0062362C" w:rsidRPr="00573D99" w:rsidRDefault="0062362C" w:rsidP="006611B6">
            <w:pPr>
              <w:rPr>
                <w:sz w:val="20"/>
                <w:szCs w:val="20"/>
                <w:lang w:val="ro-RO"/>
              </w:rPr>
            </w:pPr>
          </w:p>
        </w:tc>
        <w:tc>
          <w:tcPr>
            <w:tcW w:w="1012" w:type="pct"/>
          </w:tcPr>
          <w:p w14:paraId="6FE7C011" w14:textId="77777777" w:rsidR="0062362C" w:rsidRPr="00573D99" w:rsidRDefault="0062362C" w:rsidP="006611B6">
            <w:pPr>
              <w:rPr>
                <w:sz w:val="20"/>
                <w:szCs w:val="20"/>
                <w:lang w:val="ro-RO"/>
              </w:rPr>
            </w:pPr>
          </w:p>
        </w:tc>
      </w:tr>
      <w:tr w:rsidR="00A34140" w:rsidRPr="00A34140" w14:paraId="441BF623" w14:textId="77777777" w:rsidTr="006611B6">
        <w:tc>
          <w:tcPr>
            <w:tcW w:w="5000" w:type="pct"/>
            <w:gridSpan w:val="4"/>
          </w:tcPr>
          <w:p w14:paraId="14B6CE7B"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3F6F36" w14:paraId="482A7F04" w14:textId="77777777" w:rsidTr="006611B6">
        <w:tc>
          <w:tcPr>
            <w:tcW w:w="5000" w:type="pct"/>
            <w:gridSpan w:val="4"/>
          </w:tcPr>
          <w:p w14:paraId="0586CA5D" w14:textId="77777777" w:rsidR="00573D99" w:rsidRPr="00573D99" w:rsidRDefault="00573D99" w:rsidP="00573D99">
            <w:pPr>
              <w:pBdr>
                <w:top w:val="nil"/>
                <w:left w:val="nil"/>
                <w:bottom w:val="nil"/>
                <w:right w:val="nil"/>
                <w:between w:val="nil"/>
              </w:pBdr>
              <w:ind w:left="57" w:right="57"/>
              <w:jc w:val="both"/>
              <w:rPr>
                <w:color w:val="000000"/>
                <w:sz w:val="20"/>
                <w:szCs w:val="20"/>
                <w:lang w:val="fr-FR"/>
              </w:rPr>
            </w:pPr>
            <w:r>
              <w:rPr>
                <w:sz w:val="20"/>
                <w:szCs w:val="20"/>
                <w:lang w:val="fr-FR"/>
              </w:rPr>
              <w:t xml:space="preserve">1. </w:t>
            </w:r>
            <w:r w:rsidRPr="00573D99">
              <w:rPr>
                <w:sz w:val="20"/>
                <w:szCs w:val="20"/>
                <w:lang w:val="fr-FR"/>
              </w:rPr>
              <w:t>Catau-Veres, Daniela</w:t>
            </w:r>
            <w:r w:rsidRPr="00573D99">
              <w:rPr>
                <w:color w:val="000000"/>
                <w:sz w:val="20"/>
                <w:szCs w:val="20"/>
                <w:lang w:val="fr-FR"/>
              </w:rPr>
              <w:t xml:space="preserve"> (2024), </w:t>
            </w:r>
            <w:r w:rsidRPr="00573D99">
              <w:rPr>
                <w:i/>
                <w:iCs/>
                <w:color w:val="000000"/>
                <w:sz w:val="20"/>
                <w:szCs w:val="20"/>
                <w:lang w:val="fr-FR"/>
              </w:rPr>
              <w:t xml:space="preserve">Comunicarea </w:t>
            </w:r>
            <w:r w:rsidRPr="00573D99">
              <w:rPr>
                <w:i/>
                <w:iCs/>
                <w:color w:val="000000"/>
                <w:sz w:val="20"/>
                <w:szCs w:val="20"/>
                <w:lang w:val="ro-RO"/>
              </w:rPr>
              <w:t>în administrația publică</w:t>
            </w:r>
            <w:r w:rsidRPr="00573D99">
              <w:rPr>
                <w:color w:val="000000"/>
                <w:sz w:val="20"/>
                <w:szCs w:val="20"/>
                <w:lang w:val="ro-RO"/>
              </w:rPr>
              <w:t xml:space="preserve">, </w:t>
            </w:r>
            <w:r w:rsidRPr="00573D99">
              <w:rPr>
                <w:color w:val="000000"/>
                <w:sz w:val="20"/>
                <w:szCs w:val="20"/>
                <w:lang w:val="fr-FR"/>
              </w:rPr>
              <w:t>Note de curs, Universitatea « Stefan cel Mare », Suceava ;</w:t>
            </w:r>
          </w:p>
          <w:p w14:paraId="1F0E0C75" w14:textId="77777777" w:rsidR="00573D99" w:rsidRPr="00573D99" w:rsidRDefault="00573D99" w:rsidP="00573D99">
            <w:pPr>
              <w:adjustRightInd w:val="0"/>
              <w:spacing w:before="22" w:line="252" w:lineRule="exact"/>
              <w:ind w:left="57" w:right="57"/>
              <w:jc w:val="both"/>
              <w:rPr>
                <w:sz w:val="20"/>
                <w:szCs w:val="20"/>
                <w:lang w:val="pt-BR"/>
              </w:rPr>
            </w:pPr>
            <w:r>
              <w:rPr>
                <w:sz w:val="20"/>
                <w:szCs w:val="20"/>
                <w:lang w:val="it-IT"/>
              </w:rPr>
              <w:t xml:space="preserve">2. </w:t>
            </w:r>
            <w:r w:rsidRPr="00573D99">
              <w:rPr>
                <w:sz w:val="20"/>
                <w:szCs w:val="20"/>
                <w:lang w:val="it-IT"/>
              </w:rPr>
              <w:t xml:space="preserve">Vedinaș, Verginia, Vedinaș, Ioan-Laurențiu (2024), </w:t>
            </w:r>
            <w:r w:rsidRPr="00573D99">
              <w:rPr>
                <w:i/>
                <w:iCs/>
                <w:sz w:val="20"/>
                <w:szCs w:val="20"/>
                <w:lang w:val="it-IT"/>
              </w:rPr>
              <w:t>Comunicare în administrația publică. O viziune altfel</w:t>
            </w:r>
            <w:r w:rsidRPr="00573D99">
              <w:rPr>
                <w:sz w:val="20"/>
                <w:szCs w:val="20"/>
                <w:lang w:val="it-IT"/>
              </w:rPr>
              <w:t>, București, Editura Universul Juridic, ISBN 978-606-39-1393-8, cota II 58258;</w:t>
            </w:r>
          </w:p>
          <w:p w14:paraId="7900A098" w14:textId="77777777" w:rsidR="00573D99" w:rsidRPr="00573D99" w:rsidRDefault="00573D99" w:rsidP="00573D99">
            <w:pPr>
              <w:ind w:left="57" w:right="57"/>
              <w:rPr>
                <w:sz w:val="20"/>
                <w:szCs w:val="20"/>
                <w:lang w:val="it-IT"/>
              </w:rPr>
            </w:pPr>
            <w:r>
              <w:rPr>
                <w:sz w:val="20"/>
                <w:szCs w:val="20"/>
                <w:lang w:val="it-IT"/>
              </w:rPr>
              <w:t xml:space="preserve">3. </w:t>
            </w:r>
            <w:r w:rsidRPr="00573D99">
              <w:rPr>
                <w:sz w:val="20"/>
                <w:szCs w:val="20"/>
                <w:lang w:val="it-IT"/>
              </w:rPr>
              <w:t xml:space="preserve">Popescu, Luminita Gabriela (2007), </w:t>
            </w:r>
            <w:r w:rsidRPr="00573D99">
              <w:rPr>
                <w:i/>
                <w:sz w:val="20"/>
                <w:szCs w:val="20"/>
                <w:lang w:val="it-IT"/>
              </w:rPr>
              <w:t>Comunicarea in administratia publica</w:t>
            </w:r>
            <w:r w:rsidRPr="00573D99">
              <w:rPr>
                <w:sz w:val="20"/>
                <w:szCs w:val="20"/>
                <w:lang w:val="it-IT"/>
              </w:rPr>
              <w:t>, Ed. Economica, cota Biblioteca USV II 49821</w:t>
            </w:r>
          </w:p>
          <w:p w14:paraId="7FBE720E" w14:textId="281DDAFC" w:rsidR="0062362C" w:rsidRPr="003F6F36" w:rsidRDefault="00573D99" w:rsidP="00573D99">
            <w:pPr>
              <w:rPr>
                <w:sz w:val="20"/>
                <w:szCs w:val="20"/>
                <w:lang w:val="it-IT"/>
              </w:rPr>
            </w:pPr>
            <w:r>
              <w:rPr>
                <w:color w:val="000000"/>
                <w:sz w:val="20"/>
                <w:szCs w:val="20"/>
                <w:lang w:val="fr-FR"/>
              </w:rPr>
              <w:t xml:space="preserve"> 4. </w:t>
            </w:r>
            <w:r w:rsidRPr="00573D99">
              <w:rPr>
                <w:color w:val="000000"/>
                <w:sz w:val="20"/>
                <w:szCs w:val="20"/>
                <w:lang w:val="fr-FR"/>
              </w:rPr>
              <w:t xml:space="preserve">Sandu, A. (2012c). </w:t>
            </w:r>
            <w:r w:rsidRPr="00573D99">
              <w:rPr>
                <w:i/>
                <w:color w:val="000000"/>
                <w:sz w:val="20"/>
                <w:szCs w:val="20"/>
                <w:lang w:val="fr-FR"/>
              </w:rPr>
              <w:t xml:space="preserve">Metode de cercetare în ştiinţa comunicării. </w:t>
            </w:r>
            <w:r w:rsidRPr="00573D99">
              <w:rPr>
                <w:color w:val="000000"/>
                <w:sz w:val="20"/>
                <w:szCs w:val="20"/>
              </w:rPr>
              <w:t>Iași, România: Lumen.</w:t>
            </w:r>
          </w:p>
        </w:tc>
      </w:tr>
    </w:tbl>
    <w:p w14:paraId="2157A714" w14:textId="77777777" w:rsidR="0062362C" w:rsidRPr="00A34140" w:rsidRDefault="0062362C" w:rsidP="0062362C">
      <w:pPr>
        <w:rPr>
          <w:b/>
          <w:sz w:val="20"/>
          <w:szCs w:val="20"/>
          <w:lang w:val="ro-RO"/>
        </w:rPr>
      </w:pPr>
    </w:p>
    <w:p w14:paraId="59EAA195" w14:textId="77777777" w:rsidR="0062362C" w:rsidRPr="00A34140" w:rsidRDefault="0062362C" w:rsidP="0062362C">
      <w:pPr>
        <w:ind w:left="360"/>
        <w:rPr>
          <w:b/>
          <w:sz w:val="20"/>
          <w:szCs w:val="20"/>
          <w:lang w:val="ro-RO"/>
        </w:rPr>
      </w:pPr>
    </w:p>
    <w:p w14:paraId="1945B77C" w14:textId="67ECA087" w:rsidR="0062362C" w:rsidRPr="00A34140" w:rsidRDefault="0062362C" w:rsidP="00DE393A">
      <w:pPr>
        <w:pStyle w:val="ListParagraph"/>
        <w:numPr>
          <w:ilvl w:val="3"/>
          <w:numId w:val="1"/>
        </w:numPr>
        <w:ind w:left="851"/>
        <w:rPr>
          <w:b/>
          <w:sz w:val="20"/>
          <w:szCs w:val="20"/>
          <w:lang w:val="ro-RO"/>
        </w:rPr>
      </w:pPr>
      <w:r w:rsidRPr="00A34140">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A34140" w14:paraId="53B1E1EB" w14:textId="77777777" w:rsidTr="00DE393A">
        <w:trPr>
          <w:trHeight w:val="585"/>
        </w:trPr>
        <w:tc>
          <w:tcPr>
            <w:tcW w:w="703" w:type="pct"/>
            <w:vAlign w:val="center"/>
          </w:tcPr>
          <w:p w14:paraId="229CC82C" w14:textId="77777777" w:rsidR="0062362C" w:rsidRPr="00A34140" w:rsidRDefault="0062362C" w:rsidP="006611B6">
            <w:pPr>
              <w:jc w:val="center"/>
              <w:rPr>
                <w:sz w:val="20"/>
                <w:szCs w:val="20"/>
                <w:lang w:val="ro-RO"/>
              </w:rPr>
            </w:pPr>
            <w:r w:rsidRPr="00A34140">
              <w:rPr>
                <w:sz w:val="20"/>
                <w:szCs w:val="20"/>
                <w:lang w:val="ro-RO"/>
              </w:rPr>
              <w:t>Tip activitate</w:t>
            </w:r>
          </w:p>
        </w:tc>
        <w:tc>
          <w:tcPr>
            <w:tcW w:w="2093" w:type="pct"/>
            <w:vAlign w:val="center"/>
          </w:tcPr>
          <w:p w14:paraId="73B7F555" w14:textId="77777777" w:rsidR="0062362C" w:rsidRPr="00A34140" w:rsidRDefault="0062362C" w:rsidP="006611B6">
            <w:pPr>
              <w:jc w:val="center"/>
              <w:rPr>
                <w:sz w:val="20"/>
                <w:szCs w:val="20"/>
                <w:lang w:val="ro-RO"/>
              </w:rPr>
            </w:pPr>
            <w:r w:rsidRPr="00A34140">
              <w:rPr>
                <w:sz w:val="20"/>
                <w:szCs w:val="20"/>
                <w:lang w:val="ro-RO"/>
              </w:rPr>
              <w:t>Criterii de evaluare</w:t>
            </w:r>
          </w:p>
        </w:tc>
        <w:tc>
          <w:tcPr>
            <w:tcW w:w="1332" w:type="pct"/>
            <w:vAlign w:val="center"/>
          </w:tcPr>
          <w:p w14:paraId="734BA44E" w14:textId="77777777" w:rsidR="0062362C" w:rsidRPr="00A34140" w:rsidRDefault="0062362C" w:rsidP="006611B6">
            <w:pPr>
              <w:jc w:val="center"/>
              <w:rPr>
                <w:sz w:val="20"/>
                <w:szCs w:val="20"/>
                <w:lang w:val="ro-RO"/>
              </w:rPr>
            </w:pPr>
            <w:r w:rsidRPr="00A34140">
              <w:rPr>
                <w:sz w:val="20"/>
                <w:szCs w:val="20"/>
                <w:lang w:val="ro-RO"/>
              </w:rPr>
              <w:t>Metode de evaluare</w:t>
            </w:r>
          </w:p>
        </w:tc>
        <w:tc>
          <w:tcPr>
            <w:tcW w:w="873" w:type="pct"/>
            <w:vAlign w:val="center"/>
          </w:tcPr>
          <w:p w14:paraId="37EB29DD" w14:textId="77777777" w:rsidR="0062362C" w:rsidRPr="00A34140" w:rsidRDefault="0062362C" w:rsidP="006611B6">
            <w:pPr>
              <w:jc w:val="center"/>
              <w:rPr>
                <w:sz w:val="20"/>
                <w:szCs w:val="20"/>
                <w:lang w:val="ro-RO"/>
              </w:rPr>
            </w:pPr>
            <w:r w:rsidRPr="00A34140">
              <w:rPr>
                <w:sz w:val="20"/>
                <w:szCs w:val="20"/>
                <w:lang w:val="ro-RO"/>
              </w:rPr>
              <w:t>Pondere din nota finală</w:t>
            </w:r>
          </w:p>
        </w:tc>
      </w:tr>
      <w:tr w:rsidR="00A34140" w:rsidRPr="00A34140" w14:paraId="7CB9E5A4" w14:textId="77777777" w:rsidTr="00DE393A">
        <w:trPr>
          <w:trHeight w:val="262"/>
        </w:trPr>
        <w:tc>
          <w:tcPr>
            <w:tcW w:w="703" w:type="pct"/>
            <w:vAlign w:val="center"/>
          </w:tcPr>
          <w:p w14:paraId="6A34DE05" w14:textId="77777777" w:rsidR="0062362C" w:rsidRPr="00573D99" w:rsidRDefault="0062362C" w:rsidP="006611B6">
            <w:pPr>
              <w:rPr>
                <w:sz w:val="20"/>
                <w:szCs w:val="20"/>
                <w:lang w:val="ro-RO"/>
              </w:rPr>
            </w:pPr>
            <w:r w:rsidRPr="00573D99">
              <w:rPr>
                <w:sz w:val="20"/>
                <w:szCs w:val="20"/>
                <w:lang w:val="ro-RO"/>
              </w:rPr>
              <w:t>AI</w:t>
            </w:r>
          </w:p>
        </w:tc>
        <w:tc>
          <w:tcPr>
            <w:tcW w:w="2093" w:type="pct"/>
          </w:tcPr>
          <w:p w14:paraId="3D490C55" w14:textId="40069B09" w:rsidR="00D51376" w:rsidRPr="00573D99" w:rsidRDefault="00D51376" w:rsidP="00D51376">
            <w:pPr>
              <w:jc w:val="both"/>
              <w:rPr>
                <w:sz w:val="20"/>
                <w:szCs w:val="20"/>
                <w:lang w:val="ro-RO"/>
              </w:rPr>
            </w:pPr>
            <w:r w:rsidRPr="00573D99">
              <w:rPr>
                <w:sz w:val="20"/>
                <w:szCs w:val="20"/>
                <w:lang w:val="ro-RO"/>
              </w:rPr>
              <w:t>Aprofundarea, explicarea, cunoașterea/ recunoașterea, explicarea terminologiei specifice disciplinei prezentate la curs</w:t>
            </w:r>
            <w:r w:rsidR="00432E0B" w:rsidRPr="00573D99">
              <w:rPr>
                <w:sz w:val="20"/>
                <w:szCs w:val="20"/>
                <w:lang w:val="ro-RO"/>
              </w:rPr>
              <w:t>;</w:t>
            </w:r>
          </w:p>
          <w:p w14:paraId="366AFABC" w14:textId="531B4B69" w:rsidR="00D51376" w:rsidRPr="00573D99" w:rsidRDefault="00D51376" w:rsidP="00D51376">
            <w:pPr>
              <w:jc w:val="both"/>
              <w:rPr>
                <w:sz w:val="20"/>
                <w:szCs w:val="20"/>
                <w:lang w:val="ro-RO"/>
              </w:rPr>
            </w:pPr>
            <w:r w:rsidRPr="00573D99">
              <w:rPr>
                <w:sz w:val="20"/>
                <w:szCs w:val="20"/>
                <w:lang w:val="ro-RO"/>
              </w:rPr>
              <w:t xml:space="preserve">Capacitatea de analiză şi sinteză a studenţilor; </w:t>
            </w:r>
          </w:p>
          <w:p w14:paraId="4121E0AE" w14:textId="7C121E3C" w:rsidR="00D51376" w:rsidRPr="00573D99" w:rsidRDefault="00D51376" w:rsidP="00D51376">
            <w:pPr>
              <w:jc w:val="both"/>
              <w:rPr>
                <w:sz w:val="20"/>
                <w:szCs w:val="20"/>
                <w:lang w:val="ro-RO"/>
              </w:rPr>
            </w:pPr>
            <w:r w:rsidRPr="00573D99">
              <w:rPr>
                <w:sz w:val="20"/>
                <w:szCs w:val="20"/>
                <w:lang w:val="ro-RO"/>
              </w:rPr>
              <w:t xml:space="preserve">Interpretarea critică a unor teorii/modele din sfera de studiu a disciplinei; </w:t>
            </w:r>
          </w:p>
          <w:p w14:paraId="4BB539A5" w14:textId="45FFD211" w:rsidR="00D51376" w:rsidRPr="00573D99" w:rsidRDefault="00D51376" w:rsidP="00D51376">
            <w:pPr>
              <w:jc w:val="both"/>
              <w:rPr>
                <w:sz w:val="20"/>
                <w:szCs w:val="20"/>
                <w:lang w:val="ro-RO"/>
              </w:rPr>
            </w:pPr>
            <w:r w:rsidRPr="00573D99">
              <w:rPr>
                <w:sz w:val="20"/>
                <w:szCs w:val="20"/>
                <w:lang w:val="ro-RO"/>
              </w:rPr>
              <w:t xml:space="preserve">Analizarea sistemelor/cazuisticii din domeniu; </w:t>
            </w:r>
          </w:p>
          <w:p w14:paraId="09364401" w14:textId="77777777" w:rsidR="0062362C" w:rsidRPr="00573D99" w:rsidRDefault="0062362C" w:rsidP="006611B6">
            <w:pPr>
              <w:rPr>
                <w:b/>
                <w:sz w:val="20"/>
                <w:szCs w:val="20"/>
                <w:lang w:val="ro-RO"/>
              </w:rPr>
            </w:pPr>
          </w:p>
        </w:tc>
        <w:tc>
          <w:tcPr>
            <w:tcW w:w="1332" w:type="pct"/>
          </w:tcPr>
          <w:p w14:paraId="01DB9A35" w14:textId="49F83477" w:rsidR="0062362C" w:rsidRPr="00573D99" w:rsidRDefault="00F564DF" w:rsidP="006611B6">
            <w:pPr>
              <w:rPr>
                <w:bCs/>
                <w:sz w:val="20"/>
                <w:szCs w:val="20"/>
                <w:lang w:val="ro-RO"/>
              </w:rPr>
            </w:pPr>
            <w:r w:rsidRPr="00573D99">
              <w:rPr>
                <w:bCs/>
                <w:sz w:val="20"/>
                <w:szCs w:val="20"/>
                <w:lang w:val="ro-RO"/>
              </w:rPr>
              <w:t>Test docimologic</w:t>
            </w:r>
          </w:p>
        </w:tc>
        <w:tc>
          <w:tcPr>
            <w:tcW w:w="873" w:type="pct"/>
          </w:tcPr>
          <w:p w14:paraId="60B78D70" w14:textId="7F2B54B0" w:rsidR="0062362C" w:rsidRPr="00573D99" w:rsidRDefault="00F564DF" w:rsidP="006611B6">
            <w:pPr>
              <w:rPr>
                <w:bCs/>
                <w:sz w:val="20"/>
                <w:szCs w:val="20"/>
                <w:lang w:val="ro-RO"/>
              </w:rPr>
            </w:pPr>
            <w:r w:rsidRPr="00573D99">
              <w:rPr>
                <w:bCs/>
                <w:sz w:val="20"/>
                <w:szCs w:val="20"/>
                <w:lang w:val="ro-RO"/>
              </w:rPr>
              <w:t>50%</w:t>
            </w:r>
          </w:p>
        </w:tc>
      </w:tr>
      <w:tr w:rsidR="00A34140" w:rsidRPr="00A34140" w14:paraId="73A75BEE" w14:textId="77777777" w:rsidTr="00DE393A">
        <w:trPr>
          <w:trHeight w:val="262"/>
        </w:trPr>
        <w:tc>
          <w:tcPr>
            <w:tcW w:w="703" w:type="pct"/>
            <w:vAlign w:val="center"/>
          </w:tcPr>
          <w:p w14:paraId="02ABC143" w14:textId="77777777" w:rsidR="0062362C" w:rsidRPr="00573D99" w:rsidRDefault="0062362C" w:rsidP="006611B6">
            <w:pPr>
              <w:rPr>
                <w:sz w:val="20"/>
                <w:szCs w:val="20"/>
                <w:lang w:val="ro-RO"/>
              </w:rPr>
            </w:pPr>
            <w:r w:rsidRPr="00573D99">
              <w:rPr>
                <w:sz w:val="20"/>
                <w:szCs w:val="20"/>
                <w:lang w:val="ro-RO"/>
              </w:rPr>
              <w:t>AT</w:t>
            </w:r>
          </w:p>
        </w:tc>
        <w:tc>
          <w:tcPr>
            <w:tcW w:w="2093" w:type="pct"/>
          </w:tcPr>
          <w:p w14:paraId="1221E469" w14:textId="77777777" w:rsidR="0062362C" w:rsidRPr="00573D99" w:rsidRDefault="0062362C" w:rsidP="006611B6">
            <w:pPr>
              <w:rPr>
                <w:b/>
                <w:sz w:val="20"/>
                <w:szCs w:val="20"/>
                <w:lang w:val="ro-RO"/>
              </w:rPr>
            </w:pPr>
          </w:p>
        </w:tc>
        <w:tc>
          <w:tcPr>
            <w:tcW w:w="1332" w:type="pct"/>
          </w:tcPr>
          <w:p w14:paraId="3944450C" w14:textId="77777777" w:rsidR="0062362C" w:rsidRPr="00573D99" w:rsidRDefault="0062362C" w:rsidP="006611B6">
            <w:pPr>
              <w:rPr>
                <w:b/>
                <w:sz w:val="20"/>
                <w:szCs w:val="20"/>
                <w:lang w:val="ro-RO"/>
              </w:rPr>
            </w:pPr>
          </w:p>
        </w:tc>
        <w:tc>
          <w:tcPr>
            <w:tcW w:w="873" w:type="pct"/>
          </w:tcPr>
          <w:p w14:paraId="0B19B0FC" w14:textId="77777777" w:rsidR="0062362C" w:rsidRPr="00573D99" w:rsidRDefault="0062362C" w:rsidP="006611B6">
            <w:pPr>
              <w:rPr>
                <w:b/>
                <w:sz w:val="20"/>
                <w:szCs w:val="20"/>
                <w:lang w:val="ro-RO"/>
              </w:rPr>
            </w:pPr>
          </w:p>
        </w:tc>
      </w:tr>
      <w:tr w:rsidR="00A34140" w:rsidRPr="00D51376" w14:paraId="04D5F994" w14:textId="77777777" w:rsidTr="00DE393A">
        <w:trPr>
          <w:trHeight w:val="262"/>
        </w:trPr>
        <w:tc>
          <w:tcPr>
            <w:tcW w:w="703" w:type="pct"/>
            <w:vAlign w:val="center"/>
          </w:tcPr>
          <w:p w14:paraId="767EB5FD" w14:textId="77777777" w:rsidR="0062362C" w:rsidRPr="00573D99" w:rsidRDefault="0062362C" w:rsidP="006611B6">
            <w:pPr>
              <w:rPr>
                <w:sz w:val="20"/>
                <w:szCs w:val="20"/>
                <w:lang w:val="ro-RO"/>
              </w:rPr>
            </w:pPr>
            <w:r w:rsidRPr="00573D99">
              <w:rPr>
                <w:sz w:val="20"/>
                <w:szCs w:val="20"/>
                <w:lang w:val="ro-RO"/>
              </w:rPr>
              <w:t>TC</w:t>
            </w:r>
          </w:p>
        </w:tc>
        <w:tc>
          <w:tcPr>
            <w:tcW w:w="2093" w:type="pct"/>
          </w:tcPr>
          <w:p w14:paraId="60FCBE77" w14:textId="60D3B7B6" w:rsidR="00D51376" w:rsidRPr="00573D99" w:rsidRDefault="00D51376" w:rsidP="00D51376">
            <w:pPr>
              <w:jc w:val="both"/>
              <w:rPr>
                <w:sz w:val="20"/>
                <w:szCs w:val="20"/>
                <w:lang w:val="ro-RO"/>
              </w:rPr>
            </w:pPr>
            <w:r w:rsidRPr="00573D99">
              <w:rPr>
                <w:sz w:val="20"/>
                <w:szCs w:val="20"/>
                <w:lang w:val="ro-RO"/>
              </w:rPr>
              <w:t xml:space="preserve">Fixarea noţiunilor prezentate în suportul de curs; </w:t>
            </w:r>
          </w:p>
          <w:p w14:paraId="5B23D18B" w14:textId="6DAE55BD" w:rsidR="00D51376" w:rsidRPr="00573D99" w:rsidRDefault="00D51376" w:rsidP="00D51376">
            <w:pPr>
              <w:jc w:val="both"/>
              <w:rPr>
                <w:sz w:val="20"/>
                <w:szCs w:val="20"/>
                <w:lang w:val="ro-RO"/>
              </w:rPr>
            </w:pPr>
            <w:r w:rsidRPr="00573D99">
              <w:rPr>
                <w:sz w:val="20"/>
                <w:szCs w:val="20"/>
                <w:lang w:val="ro-RO"/>
              </w:rPr>
              <w:t xml:space="preserve">Capacitatea de a utiliza corect termenii şi teoriile specifice disciplinei; </w:t>
            </w:r>
          </w:p>
          <w:p w14:paraId="082AAB13" w14:textId="2AF0DFF2" w:rsidR="00D51376" w:rsidRPr="00573D99" w:rsidRDefault="00D51376" w:rsidP="00D51376">
            <w:pPr>
              <w:jc w:val="both"/>
              <w:rPr>
                <w:sz w:val="20"/>
                <w:szCs w:val="20"/>
                <w:lang w:val="ro-RO"/>
              </w:rPr>
            </w:pPr>
            <w:r w:rsidRPr="00573D99">
              <w:rPr>
                <w:sz w:val="20"/>
                <w:szCs w:val="20"/>
                <w:lang w:val="ro-RO"/>
              </w:rPr>
              <w:t xml:space="preserve">Capacitatea de a opera cu informațiile transmise; </w:t>
            </w:r>
          </w:p>
          <w:p w14:paraId="7618A6EA" w14:textId="65581BFB" w:rsidR="0062362C" w:rsidRPr="00573D99" w:rsidRDefault="00D51376" w:rsidP="00D51376">
            <w:pPr>
              <w:rPr>
                <w:b/>
                <w:sz w:val="20"/>
                <w:szCs w:val="20"/>
                <w:lang w:val="ro-RO"/>
              </w:rPr>
            </w:pPr>
            <w:r w:rsidRPr="00573D99">
              <w:rPr>
                <w:sz w:val="20"/>
                <w:szCs w:val="20"/>
                <w:lang w:val="ro-RO"/>
              </w:rPr>
              <w:t xml:space="preserve">Elaborarea unui referat/studiu de caz (TC) pe baza notelor de curs, (activităţii tutoriale, după caz) și bibliografiei recomandate, în conformitate cu cerințele formulate. </w:t>
            </w:r>
          </w:p>
        </w:tc>
        <w:tc>
          <w:tcPr>
            <w:tcW w:w="1332" w:type="pct"/>
          </w:tcPr>
          <w:p w14:paraId="2AC85087" w14:textId="037CCFFE" w:rsidR="0062362C" w:rsidRPr="00573D99" w:rsidRDefault="00D51376" w:rsidP="006611B6">
            <w:pPr>
              <w:rPr>
                <w:bCs/>
                <w:sz w:val="20"/>
                <w:szCs w:val="20"/>
                <w:lang w:val="ro-RO"/>
              </w:rPr>
            </w:pPr>
            <w:r w:rsidRPr="00573D99">
              <w:rPr>
                <w:bCs/>
                <w:sz w:val="20"/>
                <w:szCs w:val="20"/>
                <w:lang w:val="ro-RO"/>
              </w:rPr>
              <w:t>Tema de control (Micro-cercetare/studiu de caz)</w:t>
            </w:r>
          </w:p>
        </w:tc>
        <w:tc>
          <w:tcPr>
            <w:tcW w:w="873" w:type="pct"/>
          </w:tcPr>
          <w:p w14:paraId="61C605B6" w14:textId="06AC8B5F" w:rsidR="0062362C" w:rsidRPr="00573D99" w:rsidRDefault="00D51376" w:rsidP="006611B6">
            <w:pPr>
              <w:rPr>
                <w:bCs/>
                <w:sz w:val="20"/>
                <w:szCs w:val="20"/>
                <w:lang w:val="ro-RO"/>
              </w:rPr>
            </w:pPr>
            <w:r w:rsidRPr="00573D99">
              <w:rPr>
                <w:bCs/>
                <w:sz w:val="20"/>
                <w:szCs w:val="20"/>
                <w:lang w:val="ro-RO"/>
              </w:rPr>
              <w:t>50%</w:t>
            </w:r>
          </w:p>
        </w:tc>
      </w:tr>
      <w:tr w:rsidR="0062362C" w:rsidRPr="00A34140" w14:paraId="75D6020F" w14:textId="77777777" w:rsidTr="00DE393A">
        <w:trPr>
          <w:trHeight w:val="262"/>
        </w:trPr>
        <w:tc>
          <w:tcPr>
            <w:tcW w:w="703" w:type="pct"/>
            <w:vAlign w:val="center"/>
          </w:tcPr>
          <w:p w14:paraId="1FD449CE" w14:textId="77777777" w:rsidR="0062362C" w:rsidRPr="00A34140" w:rsidRDefault="0062362C" w:rsidP="006611B6">
            <w:pPr>
              <w:rPr>
                <w:sz w:val="20"/>
                <w:szCs w:val="20"/>
                <w:lang w:val="ro-RO"/>
              </w:rPr>
            </w:pPr>
            <w:r w:rsidRPr="00A34140">
              <w:rPr>
                <w:sz w:val="20"/>
                <w:szCs w:val="20"/>
                <w:lang w:val="ro-RO"/>
              </w:rPr>
              <w:t>AA</w:t>
            </w:r>
          </w:p>
        </w:tc>
        <w:tc>
          <w:tcPr>
            <w:tcW w:w="2093" w:type="pct"/>
          </w:tcPr>
          <w:p w14:paraId="2E202FAA" w14:textId="77777777" w:rsidR="0062362C" w:rsidRPr="00A34140" w:rsidRDefault="0062362C" w:rsidP="006611B6">
            <w:pPr>
              <w:rPr>
                <w:b/>
                <w:sz w:val="20"/>
                <w:szCs w:val="20"/>
                <w:lang w:val="ro-RO"/>
              </w:rPr>
            </w:pPr>
          </w:p>
        </w:tc>
        <w:tc>
          <w:tcPr>
            <w:tcW w:w="1332" w:type="pct"/>
          </w:tcPr>
          <w:p w14:paraId="23D15FB5" w14:textId="77777777" w:rsidR="0062362C" w:rsidRPr="00A34140" w:rsidRDefault="0062362C" w:rsidP="006611B6">
            <w:pPr>
              <w:rPr>
                <w:b/>
                <w:sz w:val="20"/>
                <w:szCs w:val="20"/>
                <w:lang w:val="ro-RO"/>
              </w:rPr>
            </w:pPr>
          </w:p>
        </w:tc>
        <w:tc>
          <w:tcPr>
            <w:tcW w:w="873" w:type="pct"/>
          </w:tcPr>
          <w:p w14:paraId="32515927" w14:textId="77777777" w:rsidR="0062362C" w:rsidRPr="00A34140" w:rsidRDefault="0062362C" w:rsidP="006611B6">
            <w:pPr>
              <w:rPr>
                <w:b/>
                <w:sz w:val="20"/>
                <w:szCs w:val="20"/>
                <w:lang w:val="ro-RO"/>
              </w:rPr>
            </w:pPr>
          </w:p>
        </w:tc>
      </w:tr>
    </w:tbl>
    <w:p w14:paraId="0DB43947" w14:textId="77777777" w:rsidR="0062362C" w:rsidRPr="00A34140" w:rsidRDefault="0062362C" w:rsidP="0062362C">
      <w:pPr>
        <w:ind w:left="360"/>
        <w:rPr>
          <w:b/>
          <w:sz w:val="20"/>
          <w:szCs w:val="20"/>
          <w:lang w:val="ro-RO"/>
        </w:rPr>
      </w:pPr>
    </w:p>
    <w:p w14:paraId="3FE3DB25" w14:textId="77777777" w:rsidR="00054DE8" w:rsidRPr="00A34140"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4"/>
        <w:gridCol w:w="3370"/>
        <w:gridCol w:w="3262"/>
      </w:tblGrid>
      <w:tr w:rsidR="00A34140" w:rsidRPr="00A34140" w14:paraId="3EFFAC11" w14:textId="77777777" w:rsidTr="00573D99">
        <w:tc>
          <w:tcPr>
            <w:tcW w:w="1322" w:type="pct"/>
          </w:tcPr>
          <w:p w14:paraId="235AF0B0" w14:textId="77777777" w:rsidR="00054DE8" w:rsidRPr="00A34140" w:rsidRDefault="00054DE8" w:rsidP="00F245D3">
            <w:pPr>
              <w:jc w:val="center"/>
              <w:rPr>
                <w:b/>
                <w:sz w:val="20"/>
                <w:szCs w:val="20"/>
                <w:lang w:val="ro-RO"/>
              </w:rPr>
            </w:pPr>
            <w:r w:rsidRPr="00A34140">
              <w:rPr>
                <w:sz w:val="20"/>
                <w:szCs w:val="20"/>
                <w:lang w:val="ro-RO"/>
              </w:rPr>
              <w:lastRenderedPageBreak/>
              <w:t>Data completării</w:t>
            </w:r>
          </w:p>
        </w:tc>
        <w:tc>
          <w:tcPr>
            <w:tcW w:w="1869" w:type="pct"/>
          </w:tcPr>
          <w:p w14:paraId="72D04608"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B1BA6A7" w14:textId="77777777" w:rsidR="00054DE8" w:rsidRPr="00A34140" w:rsidRDefault="00054DE8" w:rsidP="00F245D3">
            <w:pPr>
              <w:jc w:val="center"/>
              <w:rPr>
                <w:b/>
                <w:sz w:val="20"/>
                <w:szCs w:val="20"/>
                <w:lang w:val="ro-RO"/>
              </w:rPr>
            </w:pPr>
            <w:r w:rsidRPr="00A34140">
              <w:rPr>
                <w:sz w:val="20"/>
                <w:szCs w:val="20"/>
                <w:lang w:val="ro-RO"/>
              </w:rPr>
              <w:t>Semnătura coordonatorului de disciplină</w:t>
            </w:r>
          </w:p>
        </w:tc>
        <w:tc>
          <w:tcPr>
            <w:tcW w:w="1809" w:type="pct"/>
          </w:tcPr>
          <w:p w14:paraId="2ED5375A"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44B933A3" w14:textId="77777777" w:rsidR="00054DE8" w:rsidRPr="00A34140" w:rsidRDefault="00054DE8" w:rsidP="00F245D3">
            <w:pPr>
              <w:jc w:val="center"/>
              <w:rPr>
                <w:sz w:val="20"/>
                <w:szCs w:val="20"/>
                <w:lang w:val="ro-RO"/>
              </w:rPr>
            </w:pPr>
            <w:r w:rsidRPr="00A34140">
              <w:rPr>
                <w:sz w:val="20"/>
                <w:szCs w:val="20"/>
                <w:lang w:val="ro-RO"/>
              </w:rPr>
              <w:t>Semnătura</w:t>
            </w:r>
            <w:r w:rsidRPr="00A34140">
              <w:rPr>
                <w:b/>
                <w:sz w:val="20"/>
                <w:szCs w:val="20"/>
                <w:lang w:val="ro-RO"/>
              </w:rPr>
              <w:t xml:space="preserve"> </w:t>
            </w:r>
            <w:r w:rsidRPr="00A34140">
              <w:rPr>
                <w:sz w:val="20"/>
                <w:szCs w:val="20"/>
                <w:lang w:val="ro-RO"/>
              </w:rPr>
              <w:t>tutorelui</w:t>
            </w:r>
          </w:p>
          <w:p w14:paraId="0FFEDA0C" w14:textId="77777777" w:rsidR="00054DE8" w:rsidRPr="00A34140" w:rsidRDefault="00054DE8" w:rsidP="00F245D3">
            <w:pPr>
              <w:jc w:val="center"/>
              <w:rPr>
                <w:sz w:val="20"/>
                <w:szCs w:val="20"/>
                <w:lang w:val="ro-RO"/>
              </w:rPr>
            </w:pPr>
          </w:p>
        </w:tc>
      </w:tr>
      <w:tr w:rsidR="00A34140" w:rsidRPr="00E1787B" w14:paraId="7A3F39FD" w14:textId="77777777" w:rsidTr="00573D99">
        <w:tc>
          <w:tcPr>
            <w:tcW w:w="1322" w:type="pct"/>
            <w:vAlign w:val="center"/>
          </w:tcPr>
          <w:p w14:paraId="7178DA5F" w14:textId="2EF776C0" w:rsidR="00054DE8" w:rsidRPr="00423E67" w:rsidRDefault="00A34140" w:rsidP="00A34140">
            <w:pPr>
              <w:jc w:val="center"/>
              <w:rPr>
                <w:bCs/>
                <w:color w:val="FF0000"/>
                <w:sz w:val="22"/>
                <w:szCs w:val="22"/>
                <w:lang w:val="ro-RO"/>
              </w:rPr>
            </w:pPr>
            <w:r w:rsidRPr="00423E67">
              <w:rPr>
                <w:bCs/>
                <w:sz w:val="22"/>
                <w:szCs w:val="22"/>
                <w:lang w:val="ro-RO"/>
              </w:rPr>
              <w:t>1</w:t>
            </w:r>
            <w:r w:rsidR="00423E67" w:rsidRPr="00423E67">
              <w:rPr>
                <w:bCs/>
                <w:sz w:val="22"/>
                <w:szCs w:val="22"/>
                <w:lang w:val="ro-RO"/>
              </w:rPr>
              <w:t>8</w:t>
            </w:r>
            <w:r w:rsidRPr="00423E67">
              <w:rPr>
                <w:bCs/>
                <w:sz w:val="22"/>
                <w:szCs w:val="22"/>
                <w:lang w:val="ro-RO"/>
              </w:rPr>
              <w:t>.09.2025</w:t>
            </w:r>
          </w:p>
        </w:tc>
        <w:tc>
          <w:tcPr>
            <w:tcW w:w="1869" w:type="pct"/>
          </w:tcPr>
          <w:p w14:paraId="7C2D2DCD" w14:textId="77777777" w:rsidR="00573D99" w:rsidRPr="00573D99" w:rsidRDefault="00573D99" w:rsidP="00573D99">
            <w:pPr>
              <w:pStyle w:val="TableParagraph"/>
              <w:spacing w:line="240" w:lineRule="auto"/>
              <w:ind w:left="0"/>
              <w:jc w:val="center"/>
              <w:rPr>
                <w:sz w:val="20"/>
                <w:szCs w:val="20"/>
                <w:lang w:val="ro-RO"/>
              </w:rPr>
            </w:pPr>
            <w:r w:rsidRPr="00573D99">
              <w:rPr>
                <w:sz w:val="20"/>
                <w:szCs w:val="20"/>
                <w:lang w:val="ro-RO"/>
              </w:rPr>
              <w:t>Lect. univ. dr. Daniela Catau Veres</w:t>
            </w:r>
          </w:p>
          <w:p w14:paraId="7188C52A" w14:textId="7ED3C300" w:rsidR="00054DE8" w:rsidRPr="00573D99" w:rsidRDefault="00054DE8" w:rsidP="00F245D3">
            <w:pPr>
              <w:jc w:val="center"/>
              <w:rPr>
                <w:sz w:val="20"/>
                <w:szCs w:val="20"/>
                <w:lang w:val="ro-RO"/>
              </w:rPr>
            </w:pPr>
          </w:p>
        </w:tc>
        <w:tc>
          <w:tcPr>
            <w:tcW w:w="1809" w:type="pct"/>
          </w:tcPr>
          <w:p w14:paraId="6FCB128E" w14:textId="77777777" w:rsidR="00573D99" w:rsidRPr="00573D99" w:rsidRDefault="00573D99" w:rsidP="00573D99">
            <w:pPr>
              <w:pStyle w:val="TableParagraph"/>
              <w:spacing w:line="240" w:lineRule="auto"/>
              <w:ind w:left="0"/>
              <w:jc w:val="center"/>
              <w:rPr>
                <w:sz w:val="20"/>
                <w:szCs w:val="20"/>
                <w:lang w:val="ro-RO"/>
              </w:rPr>
            </w:pPr>
            <w:r w:rsidRPr="00573D99">
              <w:rPr>
                <w:sz w:val="20"/>
                <w:szCs w:val="20"/>
                <w:lang w:val="ro-RO"/>
              </w:rPr>
              <w:t>Lect. univ. dr. Daniela Catau Veres</w:t>
            </w:r>
          </w:p>
          <w:p w14:paraId="655EA079" w14:textId="1CECDD6D" w:rsidR="00054DE8" w:rsidRPr="00573D99" w:rsidRDefault="00054DE8" w:rsidP="00F245D3">
            <w:pPr>
              <w:jc w:val="center"/>
              <w:rPr>
                <w:b/>
                <w:sz w:val="20"/>
                <w:szCs w:val="20"/>
                <w:lang w:val="ro-RO"/>
              </w:rPr>
            </w:pPr>
          </w:p>
        </w:tc>
      </w:tr>
    </w:tbl>
    <w:p w14:paraId="66A09EA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E1787B" w14:paraId="0F22245E" w14:textId="77777777" w:rsidTr="00F245D3">
        <w:tc>
          <w:tcPr>
            <w:tcW w:w="2500" w:type="pct"/>
          </w:tcPr>
          <w:p w14:paraId="3AF3AE0F" w14:textId="77777777" w:rsidR="00054DE8" w:rsidRPr="00A34140" w:rsidRDefault="00054DE8" w:rsidP="00F245D3">
            <w:pPr>
              <w:jc w:val="center"/>
              <w:rPr>
                <w:sz w:val="20"/>
                <w:szCs w:val="20"/>
                <w:lang w:val="ro-RO"/>
              </w:rPr>
            </w:pPr>
            <w:r w:rsidRPr="00A34140">
              <w:rPr>
                <w:sz w:val="20"/>
                <w:szCs w:val="20"/>
                <w:lang w:val="ro-RO"/>
              </w:rPr>
              <w:t xml:space="preserve">Data avizării </w:t>
            </w:r>
          </w:p>
        </w:tc>
        <w:tc>
          <w:tcPr>
            <w:tcW w:w="2500" w:type="pct"/>
          </w:tcPr>
          <w:p w14:paraId="3169482C"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2F0287D8" w14:textId="77777777" w:rsidR="00054DE8" w:rsidRPr="00A34140" w:rsidRDefault="00054DE8" w:rsidP="00F245D3">
            <w:pPr>
              <w:jc w:val="center"/>
              <w:rPr>
                <w:sz w:val="20"/>
                <w:szCs w:val="20"/>
                <w:lang w:val="ro-RO"/>
              </w:rPr>
            </w:pPr>
            <w:r w:rsidRPr="00A34140">
              <w:rPr>
                <w:sz w:val="20"/>
                <w:szCs w:val="20"/>
                <w:lang w:val="ro-RO"/>
              </w:rPr>
              <w:t>Semnătura responsabilului de program</w:t>
            </w:r>
          </w:p>
        </w:tc>
      </w:tr>
      <w:tr w:rsidR="00054DE8" w:rsidRPr="00A34140" w14:paraId="0C4697CD" w14:textId="77777777" w:rsidTr="00F245D3">
        <w:tc>
          <w:tcPr>
            <w:tcW w:w="2500" w:type="pct"/>
            <w:vAlign w:val="center"/>
          </w:tcPr>
          <w:p w14:paraId="2BD9D4C9" w14:textId="700242B2" w:rsidR="00054DE8" w:rsidRPr="00A34140" w:rsidRDefault="009E5752" w:rsidP="00F245D3">
            <w:pPr>
              <w:jc w:val="center"/>
              <w:rPr>
                <w:sz w:val="20"/>
                <w:szCs w:val="20"/>
                <w:lang w:val="ro-RO"/>
              </w:rPr>
            </w:pPr>
            <w:r>
              <w:rPr>
                <w:sz w:val="20"/>
                <w:szCs w:val="20"/>
                <w:lang w:val="ro-RO"/>
              </w:rPr>
              <w:t>20</w:t>
            </w:r>
            <w:r w:rsidR="00054DE8" w:rsidRPr="00A34140">
              <w:rPr>
                <w:sz w:val="20"/>
                <w:szCs w:val="20"/>
                <w:lang w:val="ro-RO"/>
              </w:rPr>
              <w:t>.09.2025</w:t>
            </w:r>
          </w:p>
        </w:tc>
        <w:tc>
          <w:tcPr>
            <w:tcW w:w="2500" w:type="pct"/>
          </w:tcPr>
          <w:p w14:paraId="329B3AD0" w14:textId="77777777" w:rsidR="00054DE8" w:rsidRDefault="00054DE8" w:rsidP="00573D99">
            <w:pPr>
              <w:jc w:val="center"/>
              <w:rPr>
                <w:sz w:val="20"/>
                <w:szCs w:val="20"/>
                <w:lang w:val="ro-RO"/>
              </w:rPr>
            </w:pPr>
            <w:r w:rsidRPr="00A34140">
              <w:rPr>
                <w:sz w:val="20"/>
                <w:szCs w:val="20"/>
                <w:lang w:val="ro-RO"/>
              </w:rPr>
              <w:t>Conf. univ. dr.</w:t>
            </w:r>
            <w:r w:rsidR="00573D99">
              <w:rPr>
                <w:sz w:val="20"/>
                <w:szCs w:val="20"/>
                <w:lang w:val="ro-RO"/>
              </w:rPr>
              <w:t xml:space="preserve"> </w:t>
            </w:r>
            <w:r w:rsidRPr="00A34140">
              <w:rPr>
                <w:sz w:val="20"/>
                <w:szCs w:val="20"/>
                <w:lang w:val="ro-RO"/>
              </w:rPr>
              <w:t>MORARIU Alunica</w:t>
            </w:r>
          </w:p>
          <w:p w14:paraId="1F5542FA" w14:textId="77777777" w:rsidR="00573D99" w:rsidRDefault="00573D99" w:rsidP="00573D99">
            <w:pPr>
              <w:jc w:val="center"/>
              <w:rPr>
                <w:sz w:val="20"/>
                <w:szCs w:val="20"/>
                <w:lang w:val="ro-RO"/>
              </w:rPr>
            </w:pPr>
          </w:p>
          <w:p w14:paraId="426DE067" w14:textId="239E80AD" w:rsidR="00573D99" w:rsidRPr="00A34140" w:rsidRDefault="00573D99" w:rsidP="00573D99">
            <w:pPr>
              <w:jc w:val="center"/>
              <w:rPr>
                <w:sz w:val="20"/>
                <w:szCs w:val="20"/>
                <w:lang w:val="ro-RO"/>
              </w:rPr>
            </w:pPr>
          </w:p>
        </w:tc>
      </w:tr>
    </w:tbl>
    <w:p w14:paraId="0B3A58C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E1787B" w14:paraId="06DC39E9" w14:textId="77777777" w:rsidTr="00F245D3">
        <w:tc>
          <w:tcPr>
            <w:tcW w:w="2500" w:type="pct"/>
          </w:tcPr>
          <w:p w14:paraId="586CCB2B" w14:textId="77777777" w:rsidR="00054DE8" w:rsidRPr="00A34140" w:rsidRDefault="00054DE8" w:rsidP="00F245D3">
            <w:pPr>
              <w:jc w:val="center"/>
              <w:rPr>
                <w:sz w:val="20"/>
                <w:szCs w:val="20"/>
                <w:lang w:val="ro-RO"/>
              </w:rPr>
            </w:pPr>
            <w:r w:rsidRPr="00A34140">
              <w:rPr>
                <w:sz w:val="20"/>
                <w:szCs w:val="20"/>
                <w:lang w:val="ro-RO"/>
              </w:rPr>
              <w:t>Data avizării în departament</w:t>
            </w:r>
          </w:p>
        </w:tc>
        <w:tc>
          <w:tcPr>
            <w:tcW w:w="2500" w:type="pct"/>
          </w:tcPr>
          <w:p w14:paraId="60BB1AA5"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04FA069C" w14:textId="77777777" w:rsidR="00054DE8" w:rsidRPr="00A34140" w:rsidRDefault="00054DE8" w:rsidP="00F245D3">
            <w:pPr>
              <w:jc w:val="center"/>
              <w:rPr>
                <w:sz w:val="20"/>
                <w:szCs w:val="20"/>
                <w:lang w:val="ro-RO"/>
              </w:rPr>
            </w:pPr>
            <w:r w:rsidRPr="00A34140">
              <w:rPr>
                <w:sz w:val="20"/>
                <w:szCs w:val="20"/>
                <w:lang w:val="ro-RO"/>
              </w:rPr>
              <w:t xml:space="preserve">Semnătura directorului de departament </w:t>
            </w:r>
            <w:r w:rsidRPr="00A34140">
              <w:rPr>
                <w:strike/>
                <w:sz w:val="20"/>
                <w:szCs w:val="20"/>
                <w:lang w:val="ro-RO"/>
              </w:rPr>
              <w:t xml:space="preserve"> </w:t>
            </w:r>
          </w:p>
        </w:tc>
      </w:tr>
      <w:tr w:rsidR="00054DE8" w:rsidRPr="00A34140" w14:paraId="67670F21" w14:textId="77777777" w:rsidTr="00F245D3">
        <w:tc>
          <w:tcPr>
            <w:tcW w:w="2500" w:type="pct"/>
            <w:vAlign w:val="center"/>
          </w:tcPr>
          <w:p w14:paraId="49A64BB4"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4E88B03A" w14:textId="77777777" w:rsidR="00054DE8" w:rsidRDefault="00054DE8" w:rsidP="00573D99">
            <w:pPr>
              <w:jc w:val="center"/>
              <w:rPr>
                <w:sz w:val="20"/>
                <w:szCs w:val="20"/>
                <w:lang w:val="ro-RO"/>
              </w:rPr>
            </w:pPr>
            <w:r w:rsidRPr="00A34140">
              <w:rPr>
                <w:sz w:val="20"/>
                <w:szCs w:val="20"/>
                <w:lang w:val="ro-RO"/>
              </w:rPr>
              <w:t>Conf. univ. dr.</w:t>
            </w:r>
            <w:r w:rsidR="00573D99">
              <w:rPr>
                <w:sz w:val="20"/>
                <w:szCs w:val="20"/>
                <w:lang w:val="ro-RO"/>
              </w:rPr>
              <w:t xml:space="preserve"> </w:t>
            </w:r>
            <w:r w:rsidRPr="00A34140">
              <w:rPr>
                <w:sz w:val="20"/>
                <w:szCs w:val="20"/>
                <w:lang w:val="ro-RO"/>
              </w:rPr>
              <w:t>FLOREA Dumitrița Nicoleta</w:t>
            </w:r>
          </w:p>
          <w:p w14:paraId="07F4CBFE" w14:textId="77777777" w:rsidR="00573D99" w:rsidRDefault="00573D99" w:rsidP="00573D99">
            <w:pPr>
              <w:jc w:val="center"/>
              <w:rPr>
                <w:sz w:val="20"/>
                <w:szCs w:val="20"/>
                <w:lang w:val="ro-RO"/>
              </w:rPr>
            </w:pPr>
          </w:p>
          <w:p w14:paraId="6EAFC009" w14:textId="37BB3EE8" w:rsidR="00573D99" w:rsidRPr="00A34140" w:rsidRDefault="00573D99" w:rsidP="00573D99">
            <w:pPr>
              <w:jc w:val="center"/>
              <w:rPr>
                <w:sz w:val="20"/>
                <w:szCs w:val="20"/>
                <w:lang w:val="ro-RO"/>
              </w:rPr>
            </w:pPr>
          </w:p>
        </w:tc>
      </w:tr>
    </w:tbl>
    <w:p w14:paraId="77BC5A8C" w14:textId="77777777" w:rsidR="00054DE8" w:rsidRPr="00A34140"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57422C4E" w14:textId="77777777" w:rsidTr="00F245D3">
        <w:tc>
          <w:tcPr>
            <w:tcW w:w="2500" w:type="pct"/>
          </w:tcPr>
          <w:p w14:paraId="0FEAACD7" w14:textId="77777777" w:rsidR="00054DE8" w:rsidRPr="00A34140" w:rsidRDefault="00054DE8" w:rsidP="00F245D3">
            <w:pPr>
              <w:jc w:val="center"/>
              <w:rPr>
                <w:sz w:val="20"/>
                <w:szCs w:val="20"/>
                <w:lang w:val="ro-RO"/>
              </w:rPr>
            </w:pPr>
            <w:r w:rsidRPr="00A34140">
              <w:rPr>
                <w:sz w:val="20"/>
                <w:szCs w:val="20"/>
                <w:lang w:val="ro-RO"/>
              </w:rPr>
              <w:t>Data aprobării în Consiliul facultății</w:t>
            </w:r>
          </w:p>
        </w:tc>
        <w:tc>
          <w:tcPr>
            <w:tcW w:w="2500" w:type="pct"/>
          </w:tcPr>
          <w:p w14:paraId="38F570E0"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AF800C4" w14:textId="77777777" w:rsidR="00054DE8" w:rsidRPr="00A34140" w:rsidRDefault="00054DE8" w:rsidP="00F245D3">
            <w:pPr>
              <w:jc w:val="center"/>
              <w:rPr>
                <w:sz w:val="20"/>
                <w:szCs w:val="20"/>
                <w:lang w:val="ro-RO"/>
              </w:rPr>
            </w:pPr>
            <w:r w:rsidRPr="00A34140">
              <w:rPr>
                <w:sz w:val="20"/>
                <w:szCs w:val="20"/>
                <w:lang w:val="ro-RO"/>
              </w:rPr>
              <w:t>Semnătura decanului</w:t>
            </w:r>
          </w:p>
        </w:tc>
      </w:tr>
      <w:tr w:rsidR="00054DE8" w:rsidRPr="00A34140" w14:paraId="4A6948F3" w14:textId="77777777" w:rsidTr="00F245D3">
        <w:tc>
          <w:tcPr>
            <w:tcW w:w="2500" w:type="pct"/>
            <w:vAlign w:val="center"/>
          </w:tcPr>
          <w:p w14:paraId="20AA82A8"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17388F1B" w14:textId="77777777" w:rsidR="00054DE8" w:rsidRDefault="00054DE8" w:rsidP="00573D99">
            <w:pPr>
              <w:jc w:val="center"/>
              <w:rPr>
                <w:sz w:val="20"/>
                <w:szCs w:val="20"/>
                <w:lang w:val="ro-RO"/>
              </w:rPr>
            </w:pPr>
            <w:r w:rsidRPr="00A34140">
              <w:rPr>
                <w:sz w:val="20"/>
                <w:szCs w:val="20"/>
                <w:lang w:val="ro-RO"/>
              </w:rPr>
              <w:t>Conf. univ. dr.</w:t>
            </w:r>
            <w:r w:rsidR="00573D99">
              <w:rPr>
                <w:sz w:val="20"/>
                <w:szCs w:val="20"/>
                <w:lang w:val="ro-RO"/>
              </w:rPr>
              <w:t xml:space="preserve"> </w:t>
            </w:r>
            <w:r w:rsidRPr="00A34140">
              <w:rPr>
                <w:sz w:val="20"/>
                <w:szCs w:val="20"/>
                <w:lang w:val="ro-RO"/>
              </w:rPr>
              <w:t>PASCARIU Liana Teodora</w:t>
            </w:r>
          </w:p>
          <w:p w14:paraId="1BE9BC07" w14:textId="77777777" w:rsidR="00573D99" w:rsidRDefault="00573D99" w:rsidP="00573D99">
            <w:pPr>
              <w:jc w:val="center"/>
              <w:rPr>
                <w:sz w:val="20"/>
                <w:szCs w:val="20"/>
                <w:lang w:val="ro-RO"/>
              </w:rPr>
            </w:pPr>
          </w:p>
          <w:p w14:paraId="1E6CAE59" w14:textId="73EF4DCC" w:rsidR="00573D99" w:rsidRPr="00A34140" w:rsidRDefault="00573D99" w:rsidP="00573D99">
            <w:pPr>
              <w:jc w:val="center"/>
              <w:rPr>
                <w:sz w:val="20"/>
                <w:szCs w:val="20"/>
                <w:lang w:val="ro-RO"/>
              </w:rPr>
            </w:pPr>
          </w:p>
        </w:tc>
      </w:tr>
    </w:tbl>
    <w:p w14:paraId="44206A18" w14:textId="77777777" w:rsidR="00054DE8" w:rsidRPr="00A34140" w:rsidRDefault="00054DE8" w:rsidP="00054DE8">
      <w:pPr>
        <w:rPr>
          <w:lang w:val="es-ES"/>
        </w:rPr>
      </w:pPr>
    </w:p>
    <w:p w14:paraId="04EFA748" w14:textId="77777777" w:rsidR="008F453C" w:rsidRPr="00A34140" w:rsidRDefault="008F453C" w:rsidP="00054DE8">
      <w:pPr>
        <w:ind w:left="360"/>
        <w:rPr>
          <w:lang w:val="es-ES"/>
        </w:rPr>
      </w:pPr>
    </w:p>
    <w:sectPr w:rsidR="008F453C" w:rsidRPr="00A34140" w:rsidSect="00897306">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68697" w14:textId="77777777" w:rsidR="00515971" w:rsidRDefault="00515971" w:rsidP="001011B1">
      <w:r>
        <w:separator/>
      </w:r>
    </w:p>
  </w:endnote>
  <w:endnote w:type="continuationSeparator" w:id="0">
    <w:p w14:paraId="0EF9F197" w14:textId="77777777" w:rsidR="00515971" w:rsidRDefault="00515971"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9B05E5">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9B05E5">
      <w:rPr>
        <w:rStyle w:val="PageNumber"/>
        <w:rFonts w:eastAsiaTheme="majorEastAsia"/>
        <w:noProof/>
      </w:rPr>
      <w:t>3</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9792F" w14:textId="77777777" w:rsidR="00515971" w:rsidRDefault="00515971" w:rsidP="001011B1">
      <w:r>
        <w:separator/>
      </w:r>
    </w:p>
  </w:footnote>
  <w:footnote w:type="continuationSeparator" w:id="0">
    <w:p w14:paraId="449B4EE7" w14:textId="77777777" w:rsidR="00515971" w:rsidRDefault="00515971"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num w:numId="1" w16cid:durableId="1153566531">
    <w:abstractNumId w:val="6"/>
  </w:num>
  <w:num w:numId="2" w16cid:durableId="695544767">
    <w:abstractNumId w:val="0"/>
  </w:num>
  <w:num w:numId="3" w16cid:durableId="2073841864">
    <w:abstractNumId w:val="5"/>
  </w:num>
  <w:num w:numId="4" w16cid:durableId="1499808561">
    <w:abstractNumId w:val="1"/>
  </w:num>
  <w:num w:numId="5" w16cid:durableId="293602855">
    <w:abstractNumId w:val="3"/>
  </w:num>
  <w:num w:numId="6" w16cid:durableId="1531798141">
    <w:abstractNumId w:val="4"/>
  </w:num>
  <w:num w:numId="7" w16cid:durableId="2091538537">
    <w:abstractNumId w:val="2"/>
  </w:num>
  <w:num w:numId="8" w16cid:durableId="13013012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27B63"/>
    <w:rsid w:val="00054DE8"/>
    <w:rsid w:val="00054EA4"/>
    <w:rsid w:val="000B78C8"/>
    <w:rsid w:val="001011B1"/>
    <w:rsid w:val="00144AFF"/>
    <w:rsid w:val="00146F61"/>
    <w:rsid w:val="001649A9"/>
    <w:rsid w:val="001E537D"/>
    <w:rsid w:val="00246245"/>
    <w:rsid w:val="002B5D06"/>
    <w:rsid w:val="00323918"/>
    <w:rsid w:val="003D1BF9"/>
    <w:rsid w:val="003D2629"/>
    <w:rsid w:val="003F6F36"/>
    <w:rsid w:val="003F7E94"/>
    <w:rsid w:val="00422F16"/>
    <w:rsid w:val="00423E67"/>
    <w:rsid w:val="00432E0B"/>
    <w:rsid w:val="00485AB5"/>
    <w:rsid w:val="004C297D"/>
    <w:rsid w:val="00515971"/>
    <w:rsid w:val="00573D99"/>
    <w:rsid w:val="005801FA"/>
    <w:rsid w:val="00590497"/>
    <w:rsid w:val="0062362C"/>
    <w:rsid w:val="00682A8B"/>
    <w:rsid w:val="00744C31"/>
    <w:rsid w:val="007A2A6D"/>
    <w:rsid w:val="007A5FBA"/>
    <w:rsid w:val="007B42DC"/>
    <w:rsid w:val="008452B0"/>
    <w:rsid w:val="00897306"/>
    <w:rsid w:val="008F453C"/>
    <w:rsid w:val="00906947"/>
    <w:rsid w:val="009B05E5"/>
    <w:rsid w:val="009E5752"/>
    <w:rsid w:val="00A02FB9"/>
    <w:rsid w:val="00A34140"/>
    <w:rsid w:val="00A709B3"/>
    <w:rsid w:val="00A71F53"/>
    <w:rsid w:val="00A80292"/>
    <w:rsid w:val="00A830F8"/>
    <w:rsid w:val="00B64F68"/>
    <w:rsid w:val="00B83D2A"/>
    <w:rsid w:val="00BC03F3"/>
    <w:rsid w:val="00BE2F7A"/>
    <w:rsid w:val="00BF7407"/>
    <w:rsid w:val="00C2417C"/>
    <w:rsid w:val="00C25783"/>
    <w:rsid w:val="00C44740"/>
    <w:rsid w:val="00C44FE6"/>
    <w:rsid w:val="00C55EA4"/>
    <w:rsid w:val="00C745FC"/>
    <w:rsid w:val="00CA4076"/>
    <w:rsid w:val="00D51376"/>
    <w:rsid w:val="00D72679"/>
    <w:rsid w:val="00DE393A"/>
    <w:rsid w:val="00E1787B"/>
    <w:rsid w:val="00E2152F"/>
    <w:rsid w:val="00E71C2B"/>
    <w:rsid w:val="00E72053"/>
    <w:rsid w:val="00EA7BC2"/>
    <w:rsid w:val="00EB582A"/>
    <w:rsid w:val="00F249E5"/>
    <w:rsid w:val="00F564D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character" w:styleId="Hyperlink">
    <w:name w:val="Hyperlink"/>
    <w:basedOn w:val="DefaultParagraphFont"/>
    <w:uiPriority w:val="99"/>
    <w:unhideWhenUsed/>
    <w:rsid w:val="00E72053"/>
    <w:rPr>
      <w:color w:val="0563C1" w:themeColor="hyperlink"/>
      <w:u w:val="single"/>
    </w:rPr>
  </w:style>
  <w:style w:type="paragraph" w:customStyle="1" w:styleId="Default">
    <w:name w:val="Default"/>
    <w:rsid w:val="00E72053"/>
    <w:pPr>
      <w:autoSpaceDE w:val="0"/>
      <w:autoSpaceDN w:val="0"/>
      <w:adjustRightInd w:val="0"/>
      <w:spacing w:after="0" w:line="240" w:lineRule="auto"/>
    </w:pPr>
    <w:rPr>
      <w:rFonts w:ascii="Arial Nova" w:hAnsi="Arial Nova" w:cs="Arial Nova"/>
      <w:color w:val="000000"/>
      <w:sz w:val="24"/>
      <w:szCs w:val="24"/>
    </w:rPr>
  </w:style>
  <w:style w:type="paragraph" w:customStyle="1" w:styleId="TableParagraph">
    <w:name w:val="Table Paragraph"/>
    <w:basedOn w:val="Normal"/>
    <w:uiPriority w:val="1"/>
    <w:qFormat/>
    <w:rsid w:val="00A80292"/>
    <w:pPr>
      <w:widowControl w:val="0"/>
      <w:autoSpaceDE w:val="0"/>
      <w:autoSpaceDN w:val="0"/>
      <w:spacing w:line="196" w:lineRule="exact"/>
      <w:ind w:left="10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AE9B53-CD01-4783-B012-39F169BB24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1215</Words>
  <Characters>6929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Bilouseac Irina</cp:lastModifiedBy>
  <cp:revision>28</cp:revision>
  <dcterms:created xsi:type="dcterms:W3CDTF">2025-10-08T09:33:00Z</dcterms:created>
  <dcterms:modified xsi:type="dcterms:W3CDTF">2025-12-05T11:59:00Z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